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22B" w:rsidRPr="00D601F8" w:rsidRDefault="00B32853">
      <w:pPr>
        <w:shd w:val="clear" w:color="auto" w:fill="FFFFFF"/>
      </w:pPr>
      <w:bookmarkStart w:id="0" w:name="_GoBack"/>
      <w:bookmarkEnd w:id="0"/>
      <w:r>
        <w:rPr>
          <w:b/>
          <w:bCs/>
          <w:color w:val="000000"/>
          <w:sz w:val="24"/>
          <w:szCs w:val="24"/>
          <w:lang w:val="it"/>
        </w:rPr>
        <w:t>Altri comportamenti che non sono tipici dell'autismo ma che spesso co-occorrono con esso</w:t>
      </w:r>
    </w:p>
    <w:p w:rsidR="00E1022B" w:rsidRPr="00D601F8" w:rsidRDefault="00B32853">
      <w:pPr>
        <w:shd w:val="clear" w:color="auto" w:fill="FFFFFF"/>
        <w:spacing w:before="648"/>
        <w:ind w:left="451"/>
      </w:pPr>
      <w:r>
        <w:rPr>
          <w:rFonts w:ascii="Arial" w:hAnsi="Arial" w:cs="Arial"/>
          <w:color w:val="000000"/>
          <w:lang w:val="it"/>
        </w:rPr>
        <w:t>Ansia estrema</w:t>
      </w:r>
    </w:p>
    <w:p w:rsidR="00E1022B" w:rsidRPr="00D601F8" w:rsidRDefault="00B32853">
      <w:pPr>
        <w:shd w:val="clear" w:color="auto" w:fill="FFFFFF"/>
        <w:spacing w:before="254" w:line="216" w:lineRule="exact"/>
        <w:ind w:left="442" w:right="576"/>
      </w:pPr>
      <w:r>
        <w:rPr>
          <w:rFonts w:ascii="Arial" w:hAnsi="Arial" w:cs="Arial"/>
          <w:color w:val="000000"/>
          <w:sz w:val="14"/>
          <w:szCs w:val="14"/>
          <w:lang w:val="it"/>
        </w:rPr>
        <w:t>L'ansia è una difficoltà reale per molti adulti autistici, in particolare in contesti sociali o quando si affrontano dei cambiamenti. Può influenzare una persona psicologicamente e fisicamente e avere un impatto sulla qualità della vita delle persone autistiche e delle loro famiglie.</w:t>
      </w:r>
    </w:p>
    <w:p w:rsidR="00E1022B" w:rsidRPr="00D601F8" w:rsidRDefault="00B32853">
      <w:pPr>
        <w:shd w:val="clear" w:color="auto" w:fill="FFFFFF"/>
        <w:spacing w:before="139" w:line="216" w:lineRule="exact"/>
        <w:ind w:left="442" w:right="576"/>
      </w:pPr>
      <w:r>
        <w:rPr>
          <w:rFonts w:ascii="Arial" w:hAnsi="Arial" w:cs="Arial"/>
          <w:color w:val="000000"/>
          <w:sz w:val="14"/>
          <w:szCs w:val="14"/>
          <w:lang w:val="it"/>
        </w:rPr>
        <w:t>È molto importante che le persone autistiche imparino a riconoscere i loro fattori scatenanti e a trovare meccanismi di gestione per ridurre il loro livello di ansia. Tuttavia, molte persone autistiche hanno difficoltà a riconoscere e regolare le proprie emozioni. Più di un terzo delle persone autistiche ha seri problemi di salute mentale e troppe persone autistiche non vengono considerate dai servizi di igiene mentale.</w:t>
      </w:r>
    </w:p>
    <w:p w:rsidR="00E1022B" w:rsidRPr="00D601F8" w:rsidRDefault="00B32853">
      <w:pPr>
        <w:shd w:val="clear" w:color="auto" w:fill="FFFFFF"/>
        <w:tabs>
          <w:tab w:val="left" w:pos="8203"/>
        </w:tabs>
        <w:spacing w:before="701"/>
        <w:ind w:left="466"/>
      </w:pPr>
      <w:r>
        <w:rPr>
          <w:rFonts w:ascii="Arial" w:hAnsi="Arial" w:cs="Arial"/>
          <w:color w:val="000000"/>
          <w:lang w:val="it"/>
        </w:rPr>
        <w:t>Meltdown e shutdown, ovvero crollo e spegnimento</w:t>
      </w:r>
    </w:p>
    <w:p w:rsidR="00E1022B" w:rsidRPr="00D601F8" w:rsidRDefault="00B32853">
      <w:pPr>
        <w:shd w:val="clear" w:color="auto" w:fill="FFFFFF"/>
        <w:spacing w:before="254" w:line="216" w:lineRule="exact"/>
        <w:ind w:left="461" w:right="576"/>
      </w:pPr>
      <w:r>
        <w:rPr>
          <w:rFonts w:ascii="Arial" w:hAnsi="Arial" w:cs="Arial"/>
          <w:color w:val="000000"/>
          <w:sz w:val="14"/>
          <w:szCs w:val="14"/>
          <w:lang w:val="it"/>
        </w:rPr>
        <w:t>Quando tutto diventa troppo per una persona autistica, questa può andare in crisi o spegnersi. Sono esperienze molto intense ed estenuanti.</w:t>
      </w:r>
    </w:p>
    <w:p w:rsidR="00E1022B" w:rsidRPr="00D601F8" w:rsidRDefault="00B32853">
      <w:pPr>
        <w:shd w:val="clear" w:color="auto" w:fill="FFFFFF"/>
        <w:spacing w:before="216" w:line="211" w:lineRule="exact"/>
        <w:ind w:left="461" w:right="288"/>
      </w:pPr>
      <w:r>
        <w:rPr>
          <w:rFonts w:ascii="Arial" w:hAnsi="Arial" w:cs="Arial"/>
          <w:color w:val="000000"/>
          <w:sz w:val="14"/>
          <w:szCs w:val="14"/>
          <w:lang w:val="it"/>
        </w:rPr>
        <w:t>Un crollo avviene quando qualcuno viene completamente sopraffatto dalla situazione del momento e perde temporaneamente il controllo del comportamento. Questa perdita di controllo può essere verbale (ad esempio urlando, gridando, piangendo) o fisica (ad esempio dando calci, dimenandosi, dando morsi) o entrambi. Il crollo nei bambini è spesso scambiato per uno scatto d'ira e i genitori e i loro figli autistici ricevono spesso commenti offensivi e sguardi giudicanti da parte dei membri meno comprensivi del pubblico.</w:t>
      </w:r>
    </w:p>
    <w:p w:rsidR="00E1022B" w:rsidRPr="00D601F8" w:rsidRDefault="00B32853">
      <w:pPr>
        <w:shd w:val="clear" w:color="auto" w:fill="FFFFFF"/>
        <w:spacing w:before="211" w:line="211" w:lineRule="exact"/>
        <w:ind w:left="456" w:right="288"/>
      </w:pPr>
      <w:r>
        <w:rPr>
          <w:rFonts w:ascii="Arial" w:hAnsi="Arial" w:cs="Arial"/>
          <w:color w:val="000000"/>
          <w:sz w:val="14"/>
          <w:szCs w:val="14"/>
          <w:lang w:val="it"/>
        </w:rPr>
        <w:t>Lo spegnimento appare meno intenso al mondo esterno, ma può essere altrettanto debilitante. Lo spegnimento è anch'esso una risposta all'essere sopraffatti, ma possono apparire più passivi - ad esempio una persona autistica che diventa silenziosa o si “spegne”. Una donna autistica ha descritto lo spegnimento come segue: “è frustrante tanto quanto un crollo, perché non sono in grado di capire come fare a reagire come voglio, oppure non sono in grado di reagire affatto; non è una questione di “capire” perché la mente si sente come se non fosse più in grado di</w:t>
      </w:r>
    </w:p>
    <w:p w:rsidR="00E1022B" w:rsidRPr="00D601F8" w:rsidRDefault="00B32853">
      <w:pPr>
        <w:shd w:val="clear" w:color="auto" w:fill="FFFFFF"/>
        <w:spacing w:line="211" w:lineRule="exact"/>
        <w:ind w:left="466"/>
      </w:pPr>
      <w:r>
        <w:rPr>
          <w:rFonts w:ascii="Arial" w:hAnsi="Arial" w:cs="Arial"/>
          <w:color w:val="000000"/>
          <w:sz w:val="14"/>
          <w:szCs w:val="14"/>
          <w:lang w:val="it"/>
        </w:rPr>
        <w:t>interpretare ciò che succede”.</w:t>
      </w:r>
    </w:p>
    <w:p w:rsidR="00E1022B" w:rsidRPr="00D601F8" w:rsidRDefault="00B32853">
      <w:pPr>
        <w:shd w:val="clear" w:color="auto" w:fill="FFFFFF"/>
        <w:spacing w:before="710" w:line="470" w:lineRule="exact"/>
        <w:ind w:left="230"/>
      </w:pPr>
      <w:r>
        <w:rPr>
          <w:rFonts w:ascii="Arial" w:hAnsi="Arial" w:cs="Arial"/>
          <w:b/>
          <w:bCs/>
          <w:color w:val="686580"/>
          <w:sz w:val="36"/>
          <w:szCs w:val="36"/>
          <w:lang w:val="it"/>
        </w:rPr>
        <w:t>Autismo e disturbo da deficit di attenzione e iperattività (ADHD)</w:t>
      </w:r>
    </w:p>
    <w:p w:rsidR="00E1022B" w:rsidRPr="00D601F8" w:rsidRDefault="00B32853">
      <w:pPr>
        <w:shd w:val="clear" w:color="auto" w:fill="FFFFFF"/>
        <w:spacing w:before="192"/>
        <w:ind w:left="226"/>
      </w:pPr>
      <w:r>
        <w:rPr>
          <w:rFonts w:ascii="Arial" w:hAnsi="Arial" w:cs="Arial"/>
          <w:b/>
          <w:bCs/>
          <w:color w:val="000000"/>
          <w:sz w:val="14"/>
          <w:szCs w:val="14"/>
          <w:lang w:val="it"/>
        </w:rPr>
        <w:t>Si stima che l'ADHD colpisca dal 30 al 60% delle persone con autismo</w:t>
      </w:r>
      <w:r>
        <w:rPr>
          <w:rFonts w:ascii="Arial" w:hAnsi="Arial" w:cs="Arial"/>
          <w:color w:val="000000"/>
          <w:sz w:val="14"/>
          <w:szCs w:val="14"/>
          <w:lang w:val="it"/>
        </w:rPr>
        <w:t>, rispetto al 6-</w:t>
      </w:r>
      <w:r>
        <w:rPr>
          <w:rFonts w:ascii="Arial" w:hAnsi="Arial" w:cs="Arial"/>
          <w:color w:val="686580"/>
          <w:sz w:val="14"/>
          <w:szCs w:val="14"/>
          <w:lang w:val="it"/>
        </w:rPr>
        <w:t>7</w:t>
      </w:r>
      <w:r>
        <w:rPr>
          <w:rFonts w:ascii="Arial" w:hAnsi="Arial" w:cs="Arial"/>
          <w:color w:val="000000"/>
          <w:sz w:val="14"/>
          <w:szCs w:val="14"/>
          <w:lang w:val="it"/>
        </w:rPr>
        <w:t xml:space="preserve">% della popolazione </w:t>
      </w:r>
      <w:r>
        <w:rPr>
          <w:rFonts w:ascii="Arial" w:hAnsi="Arial" w:cs="Arial"/>
          <w:color w:val="686580"/>
          <w:sz w:val="14"/>
          <w:szCs w:val="14"/>
          <w:lang w:val="it"/>
        </w:rPr>
        <w:t>generale</w:t>
      </w:r>
      <w:r>
        <w:rPr>
          <w:rFonts w:ascii="Arial" w:hAnsi="Arial" w:cs="Arial"/>
          <w:color w:val="000000"/>
          <w:sz w:val="14"/>
          <w:szCs w:val="14"/>
          <w:lang w:val="it"/>
        </w:rPr>
        <w:t>.</w:t>
      </w:r>
    </w:p>
    <w:p w:rsidR="00E1022B" w:rsidRPr="00D601F8" w:rsidRDefault="00B32853">
      <w:pPr>
        <w:shd w:val="clear" w:color="auto" w:fill="FFFFFF"/>
        <w:spacing w:before="139" w:line="197" w:lineRule="exact"/>
        <w:ind w:left="226"/>
      </w:pPr>
      <w:r>
        <w:rPr>
          <w:rFonts w:ascii="Arial" w:hAnsi="Arial" w:cs="Arial"/>
          <w:sz w:val="14"/>
          <w:szCs w:val="14"/>
          <w:lang w:val="it"/>
        </w:rPr>
        <w:t>L'ADHD comporta uno stato persistente di disattenzione, difficoltà a ricordare le cose, problemi nella gestione del tempo, nell’organizzazione dei compiti, iperattività e/o impulsività che interferisce con l'apprendimento e la vita quotidiana.</w:t>
      </w:r>
    </w:p>
    <w:p w:rsidR="00E1022B" w:rsidRPr="00D601F8" w:rsidRDefault="00B32853">
      <w:pPr>
        <w:shd w:val="clear" w:color="auto" w:fill="FFFFFF"/>
        <w:spacing w:before="144" w:line="192" w:lineRule="exact"/>
        <w:ind w:left="230"/>
      </w:pPr>
      <w:r>
        <w:rPr>
          <w:rFonts w:ascii="Arial" w:hAnsi="Arial" w:cs="Arial"/>
          <w:sz w:val="14"/>
          <w:szCs w:val="14"/>
          <w:lang w:val="it"/>
        </w:rPr>
        <w:t>I sintomi dell'ADHD possono sovrapporsi a quelli dell'autismo. Di conseguenza può essere difficile distinguere l'ADHD in qualcuno nello spettro.</w:t>
      </w:r>
    </w:p>
    <w:p w:rsidR="00E1022B" w:rsidRPr="00D601F8" w:rsidRDefault="00B32853">
      <w:pPr>
        <w:shd w:val="clear" w:color="auto" w:fill="FFFFFF"/>
        <w:spacing w:before="883"/>
        <w:ind w:left="230"/>
      </w:pPr>
      <w:r>
        <w:rPr>
          <w:rFonts w:ascii="Arial" w:hAnsi="Arial" w:cs="Arial"/>
          <w:b/>
          <w:bCs/>
          <w:color w:val="000000"/>
          <w:sz w:val="36"/>
          <w:szCs w:val="36"/>
          <w:lang w:val="it"/>
        </w:rPr>
        <w:t>Autismo e disturbi del sonno</w:t>
      </w:r>
    </w:p>
    <w:p w:rsidR="00E1022B" w:rsidRPr="00D601F8" w:rsidRDefault="00B32853">
      <w:pPr>
        <w:shd w:val="clear" w:color="auto" w:fill="FFFFFF"/>
        <w:spacing w:before="211"/>
        <w:ind w:left="240"/>
      </w:pPr>
      <w:r>
        <w:rPr>
          <w:rFonts w:ascii="Arial" w:hAnsi="Arial" w:cs="Arial"/>
          <w:b/>
          <w:bCs/>
          <w:color w:val="000000"/>
          <w:sz w:val="14"/>
          <w:szCs w:val="14"/>
          <w:lang w:val="it"/>
        </w:rPr>
        <w:t>Più della metà dei bambini con autismo - e forse anche quattro su cinque - hanno uno o più problemi cronici di sonno.</w:t>
      </w:r>
    </w:p>
    <w:p w:rsidR="00E1022B" w:rsidRPr="00D601F8" w:rsidRDefault="00B32853">
      <w:pPr>
        <w:shd w:val="clear" w:color="auto" w:fill="FFFFFF"/>
        <w:spacing w:before="139" w:line="206" w:lineRule="exact"/>
        <w:ind w:left="235"/>
      </w:pPr>
      <w:r>
        <w:rPr>
          <w:rFonts w:ascii="Arial" w:hAnsi="Arial" w:cs="Arial"/>
          <w:color w:val="000000"/>
          <w:sz w:val="14"/>
          <w:szCs w:val="14"/>
          <w:lang w:val="it"/>
        </w:rPr>
        <w:t>Molti adulti nello spettro hanno anche difficoltà ad addormentarsi e a rimanere addormentati durante la notte. Questi problemi di sonno tendono a peggiorare le difficoltà comportamentali, interferiscono con l'apprendimento e diminuiscono la qualità generale della vita.</w:t>
      </w:r>
    </w:p>
    <w:p w:rsidR="00E1022B" w:rsidRPr="00D601F8" w:rsidRDefault="00E1022B">
      <w:pPr>
        <w:shd w:val="clear" w:color="auto" w:fill="FFFFFF"/>
        <w:spacing w:before="139" w:line="206" w:lineRule="exact"/>
        <w:ind w:left="235"/>
        <w:sectPr w:rsidR="00E1022B" w:rsidRPr="00D601F8" w:rsidSect="00E025A3">
          <w:type w:val="continuous"/>
          <w:pgSz w:w="11909" w:h="16838"/>
          <w:pgMar w:top="1421" w:right="1613" w:bottom="1843" w:left="1416" w:header="720" w:footer="720" w:gutter="0"/>
          <w:cols w:space="60"/>
          <w:noEndnote/>
        </w:sectPr>
      </w:pPr>
    </w:p>
    <w:p w:rsidR="00E1022B" w:rsidRPr="00D601F8" w:rsidRDefault="00B32853">
      <w:pPr>
        <w:shd w:val="clear" w:color="auto" w:fill="FFFFFF"/>
        <w:ind w:left="274"/>
      </w:pPr>
      <w:r>
        <w:rPr>
          <w:rFonts w:ascii="Arial" w:hAnsi="Arial" w:cs="Arial"/>
          <w:b/>
          <w:bCs/>
          <w:color w:val="000000"/>
          <w:sz w:val="36"/>
          <w:szCs w:val="36"/>
          <w:lang w:val="it"/>
        </w:rPr>
        <w:lastRenderedPageBreak/>
        <w:t>Autismo e depressione</w:t>
      </w:r>
    </w:p>
    <w:p w:rsidR="00E1022B" w:rsidRPr="00D601F8" w:rsidRDefault="00B32853">
      <w:pPr>
        <w:shd w:val="clear" w:color="auto" w:fill="FFFFFF"/>
        <w:spacing w:before="173" w:line="202" w:lineRule="exact"/>
        <w:ind w:left="278"/>
      </w:pPr>
      <w:r>
        <w:rPr>
          <w:rFonts w:ascii="Arial" w:hAnsi="Arial" w:cs="Arial"/>
          <w:b/>
          <w:bCs/>
          <w:color w:val="000000"/>
          <w:sz w:val="14"/>
          <w:szCs w:val="14"/>
          <w:lang w:val="it"/>
        </w:rPr>
        <w:t xml:space="preserve">Si stima che la depressione colpisca il 7% dei bambini e il 26% degli adulti con autismo. </w:t>
      </w:r>
      <w:r>
        <w:rPr>
          <w:rFonts w:ascii="Arial" w:hAnsi="Arial" w:cs="Arial"/>
          <w:color w:val="000000"/>
          <w:sz w:val="14"/>
          <w:szCs w:val="14"/>
          <w:lang w:val="it"/>
        </w:rPr>
        <w:t>Al contrario, colpisce circa il 2% dei bambini e il 7% degli adulti nella popolazione generale.</w:t>
      </w:r>
    </w:p>
    <w:p w:rsidR="00E1022B" w:rsidRPr="00D601F8" w:rsidRDefault="00B32853">
      <w:pPr>
        <w:shd w:val="clear" w:color="auto" w:fill="FFFFFF"/>
        <w:spacing w:before="139" w:line="197" w:lineRule="exact"/>
        <w:ind w:left="278"/>
      </w:pPr>
      <w:r>
        <w:rPr>
          <w:rFonts w:ascii="Arial" w:hAnsi="Arial" w:cs="Arial"/>
          <w:color w:val="000000"/>
          <w:sz w:val="14"/>
          <w:szCs w:val="14"/>
          <w:lang w:val="it"/>
        </w:rPr>
        <w:t>I tassi di depressione per le persone con autismo aumentano con l'età e l'abilità intellettuale. I problemi di comunicazione legati all'autismo possono mascherare la depressione. I segni rivelatori possono includere la perdita di interesse in attività una volta preferite, un notevole peggioramento dell'igiene, sentimenti cronici di tristezza, disperazione, inutilità e irritabilità. Nella sua forma più grave, la depressione può includere frequenti pensieri di morte e/o suicidio.</w:t>
      </w:r>
    </w:p>
    <w:p w:rsidR="00E1022B" w:rsidRPr="00E025A3" w:rsidRDefault="00B32853">
      <w:pPr>
        <w:shd w:val="clear" w:color="auto" w:fill="FFFFFF"/>
        <w:spacing w:before="730"/>
        <w:rPr>
          <w:lang w:val="en-GB"/>
        </w:rPr>
      </w:pPr>
      <w:r w:rsidRPr="00E025A3">
        <w:rPr>
          <w:b/>
          <w:bCs/>
          <w:color w:val="000000"/>
          <w:sz w:val="22"/>
          <w:szCs w:val="22"/>
          <w:lang w:val="en-GB"/>
        </w:rPr>
        <w:t>Fonti:</w:t>
      </w:r>
    </w:p>
    <w:p w:rsidR="00B32853" w:rsidRPr="00E025A3" w:rsidRDefault="00B32853">
      <w:pPr>
        <w:shd w:val="clear" w:color="auto" w:fill="FFFFFF"/>
        <w:spacing w:before="29" w:line="461" w:lineRule="exact"/>
        <w:ind w:left="10" w:right="2765"/>
        <w:rPr>
          <w:lang w:val="en-GB"/>
        </w:rPr>
      </w:pPr>
      <w:r w:rsidRPr="00E025A3">
        <w:rPr>
          <w:color w:val="000000"/>
          <w:sz w:val="24"/>
          <w:szCs w:val="24"/>
          <w:lang w:val="en-GB"/>
        </w:rPr>
        <w:t>autism.org.uk/advice-and-guidance/what-is-autism autismspeaks.org/medical-conditions-associated-autism#sleep</w:t>
      </w:r>
    </w:p>
    <w:sectPr w:rsidR="00B32853" w:rsidRPr="00E025A3">
      <w:pgSz w:w="11909" w:h="16838"/>
      <w:pgMar w:top="1502" w:right="1690" w:bottom="11462" w:left="141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11"/>
    <w:rsid w:val="00A62811"/>
    <w:rsid w:val="00B32853"/>
    <w:rsid w:val="00D601F8"/>
    <w:rsid w:val="00E025A3"/>
    <w:rsid w:val="00E1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A0C3AC-B7D4-4751-8F07-BC2FAB97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Bölte</dc:creator>
  <cp:keywords/>
  <dc:description/>
  <cp:lastModifiedBy>RL</cp:lastModifiedBy>
  <cp:revision>6</cp:revision>
  <dcterms:created xsi:type="dcterms:W3CDTF">2021-07-27T07:40:00Z</dcterms:created>
  <dcterms:modified xsi:type="dcterms:W3CDTF">2021-08-30T09:02:00Z</dcterms:modified>
</cp:coreProperties>
</file>