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19157" w14:textId="77777777" w:rsidR="004C38BF" w:rsidRDefault="004C38BF" w:rsidP="004C38BF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118223" w14:textId="77777777" w:rsidR="004C38BF" w:rsidRPr="00B03187" w:rsidRDefault="004C38BF" w:rsidP="004C38BF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bCs/>
          <w:sz w:val="40"/>
          <w:szCs w:val="40"/>
          <w:lang w:val="it-IT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it"/>
        </w:rPr>
        <w:t>Modulo 4: Comunicazione sociale e abilità sociali per interagire con persone con disturbo dello spettro autistico (ASD)</w:t>
      </w:r>
    </w:p>
    <w:p w14:paraId="59BA2FC9" w14:textId="77777777" w:rsidR="004C38BF" w:rsidRPr="00B03187" w:rsidRDefault="004C38BF" w:rsidP="004C38BF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bCs/>
          <w:sz w:val="32"/>
          <w:szCs w:val="32"/>
          <w:lang w:val="it-IT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it"/>
        </w:rPr>
        <w:t>09:00 – 12:00 (Tempo stimato: 3 ore)</w:t>
      </w:r>
    </w:p>
    <w:p w14:paraId="56C81F44" w14:textId="77777777" w:rsidR="004C38BF" w:rsidRPr="00B03187" w:rsidRDefault="004C38BF" w:rsidP="004C38BF">
      <w:pP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bCs/>
          <w:sz w:val="32"/>
          <w:szCs w:val="32"/>
          <w:lang w:val="it-IT"/>
        </w:rPr>
      </w:pPr>
    </w:p>
    <w:p w14:paraId="56644719" w14:textId="77777777" w:rsidR="004C38BF" w:rsidRPr="00B03187" w:rsidRDefault="004C38BF" w:rsidP="004C38B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b/>
          <w:bCs/>
          <w:lang w:val="it"/>
        </w:rPr>
        <w:t>Razionalità:</w:t>
      </w:r>
      <w:r>
        <w:rPr>
          <w:rFonts w:ascii="Times New Roman" w:hAnsi="Times New Roman" w:cs="Times New Roman"/>
          <w:lang w:val="it"/>
        </w:rPr>
        <w:t xml:space="preserve"> Il disturbo dello spettro autistico (ASD) è un disturbo del neurosviluppo caratterizzato da deficit nella comunicazione sociale e nell'interazione sociale e dalla presenza di comportamenti limitati e ripetitivi. I deficit di comunicazione sociale si manifestano in diversi modi e possono includere difficoltà nel prestare attenzione congiunta e nella reciprocità sociale, nonché difficoltà nella comunicazione verbale e non verbale per l'interazione sociale. Comportamenti, interessi o attività limitati e ripetitivi si manifestano tramite discorsi, movimenti o uso di oggetti stereotipati e ripetitivi; rispetto inflessibile delle routine; interessi limitati e iper- e/o iposensibilità alle stimolazioni sensoriali. Questa definizione è coerente con i criteri diagnostici per l'ASD descritti nel manuale diagnostico e statistico dei disturbi mentali “Diagnostic and Statistical Manual of Mental Disorders”, 5a edizione (DSM-5; Associazione Psichiatrica Americana [APA], 2013). Quando si considerano le persone con ASD, dovrebbero essere conosciuti e presi in considerazioni i componenti della comunicazione sociale (ASHA, 2021) e i parametri di riferimento della comunicazione sociale (ASHA, 2021) così da identificare e descrivere le caratteristiche dell'individuo: l'adulto utilizza il linguaggio verbale e non verbale in modo competente e flessibile; usa più registri con una certa flessibilità e fluidità; dimostra una comprensione e un uso raffinato del comportamento non verbale; sviluppa amicizie strette e relazioni romantiche. Tuttavia, tutti gli operatori devono considerare i fattori culturali e linguistici che possono influenzare l'adeguatezza e/o la rilevanza dei parametri di riferimento. Le persone con ASD hanno difficoltà di comunicazione e con le abilità sociali. Spesso hanno difficoltà ad avere conversazioni e possono non cogliere i segnali sociali. Alcune persone con ASD possono non parlare affatto, mentre altre possono parlare molto bene. Comunque avranno tutti qualche difficoltà a fare amicizia e a comunicare socialmente (ASHA, 2021). Considerata la natura pervasiva della difficoltà nella comunicazione sociale, tutti i soggetti con ASD possono accedere ai servizi che supportano la </w:t>
      </w:r>
      <w:r>
        <w:rPr>
          <w:rFonts w:ascii="Times New Roman" w:hAnsi="Times New Roman" w:cs="Times New Roman"/>
          <w:lang w:val="it"/>
        </w:rPr>
        <w:lastRenderedPageBreak/>
        <w:t xml:space="preserve">comunicazione, il linguaggio e le competenze linguistiche. Questi servizi dovrebbero essere implementati in tutti i contesti (ASHA, 2021). Pertanto, c'è la necessità di sostenere l'inclusione di strategie per migliorare la comunicazione sociale, l'interazione e le abilità sociali per le persone con ASD per avere successo nella loro vita quotidiana. </w:t>
      </w:r>
    </w:p>
    <w:p w14:paraId="60086A4A" w14:textId="77777777" w:rsidR="004C38BF" w:rsidRPr="00B03187" w:rsidRDefault="004C38BF" w:rsidP="004C38B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"/>
        </w:rPr>
        <w:t xml:space="preserve">Le difficoltà di comunicazione sociale vissute dai soggetti con ASD influenzano anche le altre persone coinvolte nella comunicazione. I membri della famiglia, gli amici, gli insegnanti e i colleghi affrontano la sfida di imparare a riconoscere e rispondere alle richieste di comunicazione anche appena percepibili e a interpretare le funzioni comunicative dei comportamenti difficili da gestire. I soggetti con ASD riportano il desiderio di avere amicizie e relazioni nonostante le loro difficoltà di comunicazione sociale. Tuttavia, i coetanei spesso si sentono inefficaci negli scambi sociali con le persone con ASD e possono così evitare quelle persone oppure reagire alle aperture sociali in modo negativo (ad esempio prendendo in giro o facendo i bulli). Questa mancanza di impegno appropriato e il bullismo possono avere un impatto negativo sullo sviluppo delle abilità sociali (ASHA, 2021). A causa della complessità del disturbo molti ricercatori hanno intensificato la conduzione di studi, fornendo ora prove sulle pratiche/sulla formazione basate sulla ricerca che risultano più efficaci per le persone con ASD nei risultati più identificati. Secondo i risultati più frequenti rilevati negli studi svolti con persone con ASD sono i risultati relativi alle competenze sociali (ad esempio, necessari per interagire con gli altri) e alle competenze di comunicazione (ad esempio, la capacità di esprimere desideri, necessità, scelte, sentimenti o idee) che possono dimostrare la rilevanza di queste competenze quando si tratta di persone con ASD (Wong et al., 2013).  Questo modulo mira a far comprendere la comunicazione sociale e le abilità di interazione sociale per le persone con ASD; in altre parole comprendere il concetto di comunicazione - fondamenti e importanza - e la comunicazione di una persona con ASD, comprendere il concetto di problemi di comunicazione sociale sperimentati da soggetti con ASD, comprendere i concetti di interazione e abilità sociali e la loro implicazione nella vita di una persona con ASD, ovvero nelle relazioni personali e professionali, e come interagire con una persona con ASD nella vita sociale di tutti i giorni. </w:t>
      </w:r>
    </w:p>
    <w:p w14:paraId="34A565E1" w14:textId="0E9ED75B" w:rsidR="004C38BF" w:rsidRPr="00B03187" w:rsidRDefault="004C38BF" w:rsidP="0033221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"/>
        </w:rPr>
        <w:t xml:space="preserve"> Il modulo contiene esperienze di adulti con ASD che affrontano sfide e difficoltà nella comunicazione sociale e nelle abilità sociali quotidianamente e le loro implicazioni per il progetto di vita di ogni persona, così come un approccio concettuale che contribuisce a una migliore comprensione della più recente definizione di disturbo dello spettro autistico (ASD).</w:t>
      </w:r>
    </w:p>
    <w:p w14:paraId="7EB86445" w14:textId="459DAF77" w:rsidR="0033221B" w:rsidRPr="00B03187" w:rsidRDefault="0033221B">
      <w:pPr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"/>
        </w:rPr>
        <w:br w:type="page"/>
      </w:r>
    </w:p>
    <w:p w14:paraId="48423072" w14:textId="77777777" w:rsidR="004C38BF" w:rsidRPr="00B03187" w:rsidRDefault="004C38BF" w:rsidP="0033221B">
      <w:pPr>
        <w:shd w:val="clear" w:color="auto" w:fill="92CDDC" w:themeFill="accent5" w:themeFillTint="99"/>
        <w:spacing w:after="0" w:line="360" w:lineRule="auto"/>
        <w:rPr>
          <w:rFonts w:ascii="Times New Roman" w:hAnsi="Times New Roman" w:cs="Times New Roman"/>
          <w:b/>
          <w:bCs/>
          <w:lang w:val="it-IT"/>
        </w:rPr>
      </w:pPr>
    </w:p>
    <w:p w14:paraId="2E4958BC" w14:textId="77777777" w:rsidR="004C38BF" w:rsidRPr="000C4C3A" w:rsidRDefault="004C38BF" w:rsidP="004C38BF">
      <w:pPr>
        <w:shd w:val="clear" w:color="auto" w:fill="92CDDC" w:themeFill="accent5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it"/>
        </w:rPr>
        <w:t>PROGRAMMA DELLA SESSIONE</w:t>
      </w:r>
    </w:p>
    <w:p w14:paraId="4EDDFD89" w14:textId="77777777" w:rsidR="004C38BF" w:rsidRDefault="004C38BF" w:rsidP="004C38BF">
      <w:pPr>
        <w:shd w:val="clear" w:color="auto" w:fill="92CDDC" w:themeFill="accent5" w:themeFillTint="99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3554576C" w14:textId="77777777" w:rsidR="004C38BF" w:rsidRDefault="004C38BF" w:rsidP="004C38BF">
      <w:pPr>
        <w:shd w:val="clear" w:color="auto" w:fill="EAF1DD" w:themeFill="accent3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>MATERIALI</w:t>
      </w:r>
    </w:p>
    <w:p w14:paraId="7FAA9E3A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>Computer con applicazioni Microsoft (PowerPoint)</w:t>
      </w:r>
    </w:p>
    <w:p w14:paraId="4F8508A9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>Quaderno per gli appunti e matita per ogni partecipante</w:t>
      </w:r>
    </w:p>
    <w:p w14:paraId="3DAA2352" w14:textId="77777777" w:rsidR="004C38BF" w:rsidRPr="002314C6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>Proiettore e altoparlanti esterni</w:t>
      </w:r>
    </w:p>
    <w:p w14:paraId="4319D828" w14:textId="77777777" w:rsidR="004C38BF" w:rsidRPr="002314C6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Slide PowerPoint</w:t>
      </w: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>M4_contents Module 2 AuTrain</w:t>
      </w:r>
    </w:p>
    <w:p w14:paraId="5186486D" w14:textId="77777777" w:rsidR="004C38BF" w:rsidRPr="002314C6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 xml:space="preserve">Una copia per ogni partecipante del 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foglio di lavoro 1.4.1.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Concetto e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criteri diagnostici</w:t>
      </w:r>
    </w:p>
    <w:p w14:paraId="27956BE5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Guardare e riflettere 4.1.2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.: </w:t>
      </w:r>
      <w:hyperlink r:id="rId8" w:history="1">
        <w:r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  <w:lang w:val="it"/>
          </w:rPr>
          <w:t>https://www.youtube.com/watch?v=2Lkb7OSRdGE</w:t>
        </w:r>
      </w:hyperlink>
    </w:p>
    <w:p w14:paraId="2A58F20E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Guardare e riflettere 4.1.5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.: </w:t>
      </w:r>
      <w:hyperlink r:id="rId9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https://</w:t>
        </w:r>
      </w:hyperlink>
      <w:hyperlink r:id="rId10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www.youtube.com/watch?v=o_NbDdBq0pU</w:t>
        </w:r>
      </w:hyperlink>
    </w:p>
    <w:p w14:paraId="314ACFF7" w14:textId="77777777" w:rsidR="004C38BF" w:rsidRPr="002314C6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 xml:space="preserve">Una copia per ogni partecipante del foglio di lavoro 2.4.2.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t"/>
        </w:rPr>
        <w:t>Componenti della comunicazione sociale</w:t>
      </w:r>
    </w:p>
    <w:p w14:paraId="1E18F825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t"/>
        </w:rPr>
        <w:t>- Guardare e riflettere 4.2. Interazione e abilità sociali</w:t>
      </w: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>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t"/>
        </w:rPr>
        <w:t xml:space="preserve"> </w:t>
      </w:r>
      <w:hyperlink r:id="rId11" w:history="1">
        <w:r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  <w:lang w:val="it"/>
          </w:rPr>
          <w:t>https</w:t>
        </w:r>
      </w:hyperlink>
      <w:hyperlink r:id="rId12" w:history="1">
        <w:r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  <w:lang w:val="it"/>
          </w:rPr>
          <w:t>://</w:t>
        </w:r>
      </w:hyperlink>
      <w:hyperlink r:id="rId13" w:history="1">
        <w:r>
          <w:rPr>
            <w:rStyle w:val="Collegamentoipertestuale"/>
            <w:rFonts w:ascii="Times New Roman" w:hAnsi="Times New Roman" w:cs="Times New Roman"/>
            <w:i/>
            <w:iCs/>
            <w:sz w:val="24"/>
            <w:szCs w:val="24"/>
            <w:lang w:val="it"/>
          </w:rPr>
          <w:t>www.youtube.com/watch?v=fLt54fpQ7h8</w:t>
        </w:r>
      </w:hyperlink>
    </w:p>
    <w:p w14:paraId="3EF46CDF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Guardare e riflettere 4.1. - 4.2.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- </w:t>
      </w:r>
      <w:r>
        <w:rPr>
          <w:rFonts w:ascii="Times New Roman" w:hAnsi="Times New Roman" w:cs="Times New Roman"/>
          <w:sz w:val="24"/>
          <w:szCs w:val="24"/>
          <w:u w:val="single"/>
          <w:lang w:val="it"/>
        </w:rPr>
        <w:t>Video sulle strategie visive</w:t>
      </w:r>
    </w:p>
    <w:p w14:paraId="42018127" w14:textId="77777777" w:rsidR="004C38BF" w:rsidRPr="002314C6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Style w:val="Collegamentoipertestuale"/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"/>
        </w:rPr>
        <w:t xml:space="preserve">Una copia per ogni partecipante del foglio di lavoro 3. 4.1-4.2.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it"/>
        </w:rPr>
        <w:t>- Consigli per la comunicazione</w:t>
      </w:r>
    </w:p>
    <w:p w14:paraId="4EC47C59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 xml:space="preserve">Guardare e riflettere 4.1. - 4.2. </w:t>
      </w:r>
      <w:r w:rsidRPr="00B03187">
        <w:rPr>
          <w:rFonts w:ascii="Times New Roman" w:hAnsi="Times New Roman" w:cs="Times New Roman"/>
          <w:i/>
          <w:iCs/>
          <w:sz w:val="24"/>
          <w:szCs w:val="24"/>
          <w:lang w:val="fr-FR"/>
        </w:rPr>
        <w:t>(cont.)</w:t>
      </w:r>
      <w:r w:rsidRPr="00B0318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4" w:history="1">
        <w:r w:rsidRPr="00B03187">
          <w:rPr>
            <w:rStyle w:val="Collegamentoipertestuale"/>
            <w:rFonts w:ascii="Times New Roman" w:hAnsi="Times New Roman" w:cs="Times New Roman"/>
            <w:sz w:val="24"/>
            <w:szCs w:val="24"/>
            <w:lang w:val="fr-FR"/>
          </w:rPr>
          <w:t>https://www.youtube.com/watch?v=AIRTKfVdEbA</w:t>
        </w:r>
      </w:hyperlink>
    </w:p>
    <w:p w14:paraId="62E35199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Attività: Guardare e riflettere 4.3. - 4.4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Stimoli sociali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  <w:hyperlink r:id="rId15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https://</w:t>
        </w:r>
      </w:hyperlink>
      <w:hyperlink r:id="rId16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www.youtube.com/watch?v=Yx3FWdynt-o</w:t>
        </w:r>
      </w:hyperlink>
    </w:p>
    <w:p w14:paraId="45BE50AB" w14:textId="77777777" w:rsidR="004C38BF" w:rsidRPr="00B03187" w:rsidRDefault="004C38BF" w:rsidP="002C7C55">
      <w:pPr>
        <w:pStyle w:val="Paragrafoelenco"/>
        <w:numPr>
          <w:ilvl w:val="0"/>
          <w:numId w:val="7"/>
        </w:numPr>
        <w:shd w:val="clear" w:color="auto" w:fill="EAF1DD" w:themeFill="accent3" w:themeFillTint="33"/>
        <w:spacing w:after="0" w:line="360" w:lineRule="auto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Video/internet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Attività: Guardare e riflettere 4.3. - 4.4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. Video facoltativo (20:25 m). </w:t>
      </w: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 xml:space="preserve">Relazioni 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(se i partecipanti vogliono guardarlo più tardi) </w:t>
      </w:r>
      <w:hyperlink r:id="rId17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https</w:t>
        </w:r>
      </w:hyperlink>
      <w:hyperlink r:id="rId18" w:history="1">
        <w:r>
          <w:rPr>
            <w:rStyle w:val="Collegamentoipertestuale"/>
            <w:rFonts w:ascii="Times New Roman" w:hAnsi="Times New Roman" w:cs="Times New Roman"/>
            <w:sz w:val="24"/>
            <w:szCs w:val="24"/>
            <w:lang w:val="it"/>
          </w:rPr>
          <w:t>://www.youtube.com/watch?v=mLhLPIqixoQ</w:t>
        </w:r>
      </w:hyperlink>
    </w:p>
    <w:p w14:paraId="31299427" w14:textId="77777777" w:rsidR="004C38BF" w:rsidRPr="00B03187" w:rsidRDefault="004C38BF" w:rsidP="004C38BF">
      <w:pPr>
        <w:shd w:val="clear" w:color="auto" w:fill="92CDDC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bCs/>
          <w:lang w:val="it-IT"/>
        </w:rPr>
      </w:pPr>
    </w:p>
    <w:p w14:paraId="23256274" w14:textId="77777777" w:rsidR="004C38BF" w:rsidRPr="00C65AA0" w:rsidRDefault="004C38BF" w:rsidP="004C38BF">
      <w:pPr>
        <w:shd w:val="clear" w:color="auto" w:fill="92CDDC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>PANORAMICA</w:t>
      </w:r>
    </w:p>
    <w:p w14:paraId="6C3EBE26" w14:textId="77777777" w:rsidR="004C38BF" w:rsidRDefault="004C38BF" w:rsidP="004C38BF">
      <w:pPr>
        <w:shd w:val="clear" w:color="auto" w:fill="92CDDC" w:themeFill="accent5" w:themeFillTint="99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Grigliatabella"/>
        <w:tblW w:w="9067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4390"/>
        <w:gridCol w:w="4677"/>
      </w:tblGrid>
      <w:tr w:rsidR="004C38BF" w:rsidRPr="00B03187" w14:paraId="2434D772" w14:textId="77777777" w:rsidTr="00F875B2">
        <w:tc>
          <w:tcPr>
            <w:tcW w:w="4390" w:type="dxa"/>
            <w:shd w:val="clear" w:color="auto" w:fill="F7F7D7"/>
          </w:tcPr>
          <w:p w14:paraId="3E11B8FB" w14:textId="77777777" w:rsidR="004C38BF" w:rsidRPr="00D600AB" w:rsidRDefault="004C38BF" w:rsidP="00F87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t>Inizio 09:00 – 9:30</w:t>
            </w:r>
          </w:p>
          <w:p w14:paraId="48F254B8" w14:textId="77777777" w:rsidR="004C38BF" w:rsidRPr="00A31359" w:rsidRDefault="004C38BF" w:rsidP="002C7C55">
            <w:pPr>
              <w:pStyle w:val="Paragrafoelenco"/>
              <w:numPr>
                <w:ilvl w:val="3"/>
                <w:numId w:val="1"/>
              </w:numPr>
              <w:tabs>
                <w:tab w:val="left" w:pos="178"/>
              </w:tabs>
              <w:spacing w:after="0" w:line="240" w:lineRule="auto"/>
              <w:ind w:left="0" w:right="-60" w:firstLine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t"/>
              </w:rPr>
              <w:t>Obiettivo</w:t>
            </w:r>
          </w:p>
          <w:p w14:paraId="13A8E107" w14:textId="77777777" w:rsidR="004C38BF" w:rsidRPr="00A31359" w:rsidRDefault="004C38BF" w:rsidP="002C7C55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172" w:right="-60" w:hanging="17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t"/>
              </w:rPr>
              <w:t>Contenuti</w:t>
            </w:r>
          </w:p>
          <w:p w14:paraId="50CD7646" w14:textId="77777777" w:rsidR="004C38BF" w:rsidRPr="00A31359" w:rsidRDefault="004C38BF" w:rsidP="002C7C55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172" w:right="-60" w:hanging="17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t"/>
              </w:rPr>
              <w:t>Risultati dell'apprendimento</w:t>
            </w:r>
          </w:p>
          <w:p w14:paraId="753F4620" w14:textId="77777777" w:rsidR="004C38BF" w:rsidRPr="00A31359" w:rsidRDefault="004C38BF" w:rsidP="002C7C55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172" w:right="-60" w:hanging="17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t"/>
              </w:rPr>
              <w:lastRenderedPageBreak/>
              <w:t>Organizzazione</w:t>
            </w:r>
          </w:p>
          <w:p w14:paraId="17722CA5" w14:textId="77777777" w:rsidR="004C38BF" w:rsidRPr="00B03187" w:rsidRDefault="004C38BF" w:rsidP="002C7C55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ind w:left="172" w:right="-202" w:hanging="17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it"/>
              </w:rPr>
              <w:t>Attività: Leggere e riflettere 4.1.1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t"/>
              </w:rPr>
              <w:t>. -Veloce panoramica: Ricordare il concetto di disturbo dello spettro autistico (ASD)</w:t>
            </w:r>
          </w:p>
          <w:p w14:paraId="12276287" w14:textId="77777777" w:rsidR="004C38BF" w:rsidRPr="00B03187" w:rsidRDefault="004C38BF" w:rsidP="00F875B2">
            <w:pPr>
              <w:pStyle w:val="Paragrafoelenco"/>
              <w:ind w:left="172" w:right="-202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it-IT"/>
              </w:rPr>
            </w:pPr>
          </w:p>
          <w:p w14:paraId="0BFB8B72" w14:textId="77777777" w:rsidR="004C38BF" w:rsidRPr="00B03187" w:rsidRDefault="004C38BF" w:rsidP="00F875B2">
            <w:pPr>
              <w:pStyle w:val="Paragrafoelenco"/>
              <w:ind w:left="172" w:right="-20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it"/>
              </w:rPr>
              <w:t xml:space="preserve"> </w:t>
            </w:r>
          </w:p>
        </w:tc>
        <w:tc>
          <w:tcPr>
            <w:tcW w:w="4677" w:type="dxa"/>
            <w:shd w:val="clear" w:color="auto" w:fill="DAEEF3" w:themeFill="accent5" w:themeFillTint="33"/>
          </w:tcPr>
          <w:p w14:paraId="4C2142F2" w14:textId="77777777" w:rsidR="004C38BF" w:rsidRPr="00A31359" w:rsidRDefault="004C38BF" w:rsidP="00F87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lastRenderedPageBreak/>
              <w:t xml:space="preserve">Sviluppo 09:30 – 10:15 </w:t>
            </w:r>
          </w:p>
          <w:p w14:paraId="33121009" w14:textId="77777777" w:rsidR="004C38BF" w:rsidRPr="00B03187" w:rsidRDefault="004C38BF" w:rsidP="002C7C55">
            <w:pPr>
              <w:pStyle w:val="Paragrafoelenco"/>
              <w:numPr>
                <w:ilvl w:val="0"/>
                <w:numId w:val="4"/>
              </w:numPr>
              <w:tabs>
                <w:tab w:val="left" w:pos="1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Capire il concetto di comunicazione - fondamenti e importanza - e la comunicazione di una persona con ASD</w:t>
            </w:r>
          </w:p>
          <w:p w14:paraId="56FE061B" w14:textId="77777777" w:rsidR="004C38BF" w:rsidRPr="00B03187" w:rsidRDefault="004C38BF" w:rsidP="002C7C55">
            <w:pPr>
              <w:pStyle w:val="Paragrafoelenco"/>
              <w:numPr>
                <w:ilvl w:val="0"/>
                <w:numId w:val="4"/>
              </w:numPr>
              <w:tabs>
                <w:tab w:val="left" w:pos="1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lastRenderedPageBreak/>
              <w:t xml:space="preserve">Comprendere il concetto di problemi di comunicazione sociale sperimentati da soggetti con ASD </w:t>
            </w:r>
          </w:p>
          <w:p w14:paraId="6A3D15AB" w14:textId="77777777" w:rsidR="004C38BF" w:rsidRPr="002533A8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Guardare e riflettere 4.1.2. </w:t>
            </w:r>
          </w:p>
          <w:p w14:paraId="4475357C" w14:textId="77777777" w:rsidR="004C38BF" w:rsidRPr="002533A8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Pensare e riflettere 4.1.3. </w:t>
            </w:r>
          </w:p>
          <w:p w14:paraId="5F91B342" w14:textId="77777777" w:rsidR="004C38BF" w:rsidRPr="002533A8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>Attività: Leggere e riflettere 4.1.4.</w:t>
            </w:r>
          </w:p>
          <w:p w14:paraId="7396C350" w14:textId="77777777" w:rsidR="004C38BF" w:rsidRPr="00B03187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>Attività: Leggere e riflettere 4.1.4. (cont.)</w:t>
            </w:r>
          </w:p>
          <w:p w14:paraId="79CFDA2E" w14:textId="77777777" w:rsidR="004C38BF" w:rsidRPr="002533A8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>Attività: Guardare e riflettere 4.1.5.</w:t>
            </w:r>
          </w:p>
          <w:p w14:paraId="35F21C4F" w14:textId="77777777" w:rsidR="004C38BF" w:rsidRPr="00B03187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Pensare e riflettere 4.1.6. Comunicazione sociale </w:t>
            </w:r>
          </w:p>
        </w:tc>
      </w:tr>
      <w:tr w:rsidR="004C38BF" w14:paraId="34FA0C82" w14:textId="77777777" w:rsidTr="00F875B2">
        <w:tc>
          <w:tcPr>
            <w:tcW w:w="9067" w:type="dxa"/>
            <w:gridSpan w:val="2"/>
            <w:shd w:val="clear" w:color="auto" w:fill="C2D69B" w:themeFill="accent3" w:themeFillTint="99"/>
          </w:tcPr>
          <w:p w14:paraId="3C6976A9" w14:textId="5A19CAB9" w:rsidR="004C38BF" w:rsidRDefault="004C38BF" w:rsidP="0033221B">
            <w:pPr>
              <w:shd w:val="clear" w:color="auto" w:fill="C2D69B" w:themeFill="accent3" w:themeFillTint="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lastRenderedPageBreak/>
              <w:t xml:space="preserve">10:15 – 10:45 </w:t>
            </w: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C2D69B" w:themeFill="accent3" w:themeFillTint="99"/>
                <w:lang w:val="it"/>
              </w:rPr>
              <w:t>Pausa</w:t>
            </w:r>
          </w:p>
        </w:tc>
      </w:tr>
      <w:tr w:rsidR="004C38BF" w14:paraId="4478E65D" w14:textId="77777777" w:rsidTr="00F875B2">
        <w:tc>
          <w:tcPr>
            <w:tcW w:w="4390" w:type="dxa"/>
            <w:shd w:val="clear" w:color="auto" w:fill="DBE5F1" w:themeFill="accent1" w:themeFillTint="33"/>
          </w:tcPr>
          <w:p w14:paraId="77BEAC44" w14:textId="77777777" w:rsidR="004C38BF" w:rsidRPr="00A31359" w:rsidRDefault="004C38BF" w:rsidP="00F87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t>Sviluppo 10:45 – 11:30</w:t>
            </w:r>
          </w:p>
          <w:p w14:paraId="68E3B31F" w14:textId="77777777" w:rsidR="004C38BF" w:rsidRPr="00D27F35" w:rsidRDefault="004C38BF" w:rsidP="002C7C55">
            <w:pPr>
              <w:pStyle w:val="Paragrafoelenco"/>
              <w:numPr>
                <w:ilvl w:val="0"/>
                <w:numId w:val="5"/>
              </w:numPr>
              <w:spacing w:after="0" w:line="240" w:lineRule="auto"/>
              <w:ind w:left="164" w:hanging="16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Capire i concetti di interazione e abilità sociali</w:t>
            </w:r>
          </w:p>
          <w:p w14:paraId="025BA75F" w14:textId="77777777" w:rsidR="004C38BF" w:rsidRPr="006027F2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>Attività: Leggere e riflettere 4.2.1. Interazione e abilità sociali</w:t>
            </w:r>
          </w:p>
          <w:p w14:paraId="1130ABB3" w14:textId="77777777" w:rsidR="004C38BF" w:rsidRPr="003852D2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>Attività: Guardare e riflettere 4.2. Interazione e abilità sociali</w:t>
            </w:r>
          </w:p>
          <w:p w14:paraId="1337B0BF" w14:textId="77777777" w:rsidR="004C38BF" w:rsidRPr="003852D2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Guardare e riflettere 4.1. - 4.2. </w:t>
            </w:r>
          </w:p>
          <w:p w14:paraId="5A845B23" w14:textId="77777777" w:rsidR="004C38BF" w:rsidRPr="003852D2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Guardare e riflettere 4.1. - 4.2. (cont.) </w:t>
            </w:r>
          </w:p>
          <w:p w14:paraId="22A9400F" w14:textId="77777777" w:rsidR="004C38BF" w:rsidRPr="006027F2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Pensare e riflettere 4.1. - 4.2. </w:t>
            </w:r>
          </w:p>
          <w:p w14:paraId="520B39F8" w14:textId="77777777" w:rsidR="004C38BF" w:rsidRPr="003522DB" w:rsidRDefault="004C38BF" w:rsidP="002C7C55">
            <w:pPr>
              <w:pStyle w:val="Paragrafoelenco"/>
              <w:numPr>
                <w:ilvl w:val="0"/>
                <w:numId w:val="2"/>
              </w:numPr>
              <w:spacing w:after="0" w:line="240" w:lineRule="auto"/>
              <w:ind w:left="173" w:hanging="15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 Discussione finale 4.1. - 4.2. </w:t>
            </w:r>
          </w:p>
        </w:tc>
        <w:tc>
          <w:tcPr>
            <w:tcW w:w="4677" w:type="dxa"/>
            <w:shd w:val="clear" w:color="auto" w:fill="F2DBDB" w:themeFill="accent2" w:themeFillTint="33"/>
          </w:tcPr>
          <w:p w14:paraId="13BBB39E" w14:textId="77777777" w:rsidR="004C38BF" w:rsidRDefault="004C38BF" w:rsidP="00F87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t>Fine 11:30 – 12:00</w:t>
            </w:r>
          </w:p>
          <w:p w14:paraId="22E663AE" w14:textId="77777777" w:rsidR="004C38BF" w:rsidRPr="00D27F35" w:rsidRDefault="004C38BF" w:rsidP="002C7C55">
            <w:pPr>
              <w:pStyle w:val="Paragrafoelenco"/>
              <w:numPr>
                <w:ilvl w:val="0"/>
                <w:numId w:val="6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Capacità di relazioni personali (amicizie, coetanei, famiglia) e capacità di comunicazione in contesti pubblici e professionali con ASD</w:t>
            </w:r>
          </w:p>
          <w:p w14:paraId="7B8AD549" w14:textId="77777777" w:rsidR="004C38BF" w:rsidRPr="006027F2" w:rsidRDefault="004C38BF" w:rsidP="002C7C55">
            <w:pPr>
              <w:pStyle w:val="Paragrafoelenco"/>
              <w:numPr>
                <w:ilvl w:val="0"/>
                <w:numId w:val="6"/>
              </w:numPr>
              <w:tabs>
                <w:tab w:val="left" w:pos="1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"/>
              </w:rPr>
              <w:t>Conclusione</w:t>
            </w:r>
          </w:p>
          <w:p w14:paraId="182551E0" w14:textId="77777777" w:rsidR="004C38BF" w:rsidRPr="006027F2" w:rsidRDefault="004C38BF" w:rsidP="00F875B2">
            <w:pPr>
              <w:pStyle w:val="Paragrafoelenco"/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Attività e materiali:</w:t>
            </w:r>
          </w:p>
          <w:p w14:paraId="6AC2B7B1" w14:textId="77777777" w:rsidR="004C38BF" w:rsidRPr="006027F2" w:rsidRDefault="004C38BF" w:rsidP="002C7C5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left="173" w:hanging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Guardare e riflettere 4.3. - 4.4.  </w:t>
            </w:r>
          </w:p>
          <w:p w14:paraId="4B0DFFC8" w14:textId="77777777" w:rsidR="004C38BF" w:rsidRPr="006027F2" w:rsidRDefault="004C38BF" w:rsidP="002C7C5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left="173" w:hanging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Leggere e riflettere 4.3. - 4.4. </w:t>
            </w:r>
          </w:p>
          <w:p w14:paraId="731A6682" w14:textId="77777777" w:rsidR="004C38BF" w:rsidRPr="006027F2" w:rsidRDefault="004C38BF" w:rsidP="002C7C55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ind w:left="173" w:hanging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"/>
              </w:rPr>
              <w:t xml:space="preserve">Attività: Discutere e riflettere 4.3. - 4.4. </w:t>
            </w:r>
          </w:p>
          <w:p w14:paraId="56DB74AC" w14:textId="77777777" w:rsidR="004C38BF" w:rsidRPr="006027F2" w:rsidRDefault="004C38BF" w:rsidP="00F875B2">
            <w:pPr>
              <w:pStyle w:val="Paragrafoelenco"/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Riferimenti e risorse</w:t>
            </w:r>
          </w:p>
          <w:p w14:paraId="3C17D69B" w14:textId="77777777" w:rsidR="004C38BF" w:rsidRPr="006027F2" w:rsidRDefault="004C38BF" w:rsidP="00F875B2">
            <w:pPr>
              <w:pStyle w:val="Paragrafoelenco"/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>Arrivederci</w:t>
            </w:r>
          </w:p>
          <w:p w14:paraId="7990D644" w14:textId="77777777" w:rsidR="004C38BF" w:rsidRPr="003522DB" w:rsidRDefault="004C38BF" w:rsidP="00F875B2">
            <w:pPr>
              <w:pStyle w:val="Paragrafoelenco"/>
              <w:ind w:left="17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"/>
              </w:rPr>
              <w:t xml:space="preserve"> </w:t>
            </w:r>
          </w:p>
        </w:tc>
      </w:tr>
    </w:tbl>
    <w:p w14:paraId="6D2A5AC5" w14:textId="77777777" w:rsidR="004C38BF" w:rsidRDefault="004C38BF" w:rsidP="004C38BF">
      <w:pPr>
        <w:shd w:val="clear" w:color="auto" w:fill="F7F7D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9215E" w14:textId="77777777" w:rsidR="004C38BF" w:rsidRPr="003522DB" w:rsidRDefault="004C38BF" w:rsidP="004C38BF">
      <w:pPr>
        <w:shd w:val="clear" w:color="auto" w:fill="F7F7D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 xml:space="preserve">INIZIO </w:t>
      </w:r>
    </w:p>
    <w:p w14:paraId="66B1D8E8" w14:textId="77777777" w:rsidR="004C38BF" w:rsidRPr="003522DB" w:rsidRDefault="004C38BF" w:rsidP="004C38BF">
      <w:pPr>
        <w:shd w:val="clear" w:color="auto" w:fill="F7F7D7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>09:00 – 09:30</w:t>
      </w:r>
    </w:p>
    <w:p w14:paraId="4FDB1A3E" w14:textId="77777777" w:rsidR="004C38BF" w:rsidRPr="008757B9" w:rsidRDefault="004C38BF" w:rsidP="004C38BF">
      <w:pPr>
        <w:shd w:val="clear" w:color="auto" w:fill="F7F7D7"/>
        <w:spacing w:after="0"/>
        <w:ind w:right="-60"/>
        <w:jc w:val="center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it"/>
        </w:rPr>
        <w:t>Obiettivo, contenuti, risultati dell'apprendimento</w:t>
      </w:r>
    </w:p>
    <w:p w14:paraId="238A8DD3" w14:textId="77777777" w:rsidR="004C38BF" w:rsidRDefault="004C38BF" w:rsidP="004C38BF">
      <w:pPr>
        <w:shd w:val="clear" w:color="auto" w:fill="F7F7D7"/>
        <w:spacing w:after="0"/>
        <w:ind w:right="-60"/>
        <w:jc w:val="center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lang w:val="it"/>
        </w:rPr>
        <w:t>Organizzazione</w:t>
      </w:r>
    </w:p>
    <w:p w14:paraId="156F8E34" w14:textId="77777777" w:rsidR="004C38BF" w:rsidRDefault="004C38BF" w:rsidP="004C38BF">
      <w:pPr>
        <w:shd w:val="clear" w:color="auto" w:fill="F7F7D7"/>
        <w:spacing w:after="0"/>
        <w:ind w:right="-60"/>
        <w:jc w:val="center"/>
        <w:rPr>
          <w:rFonts w:ascii="Times New Roman" w:hAnsi="Times New Roman" w:cs="Times New Roman"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  <w:lang w:val="it"/>
        </w:rPr>
        <w:t>Attività: Leggere e riflettere 4.1.1.</w:t>
      </w:r>
    </w:p>
    <w:p w14:paraId="73AF1D5B" w14:textId="77777777" w:rsidR="004C38BF" w:rsidRDefault="004C38BF" w:rsidP="004C38BF">
      <w:pPr>
        <w:shd w:val="clear" w:color="auto" w:fill="F7F7D7"/>
        <w:spacing w:after="0"/>
        <w:ind w:right="-6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lang w:val="it"/>
        </w:rPr>
        <w:t>Veloce panoramica: Ricordare il concetto di disturbo dello spettro autistico (ASD)</w:t>
      </w:r>
    </w:p>
    <w:p w14:paraId="20061C4E" w14:textId="77777777" w:rsidR="004C38BF" w:rsidRPr="00A85453" w:rsidRDefault="004C38BF" w:rsidP="004C38BF">
      <w:pPr>
        <w:shd w:val="clear" w:color="auto" w:fill="F7F7D7"/>
        <w:spacing w:after="0"/>
        <w:ind w:right="-60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257893B6" w14:textId="77777777" w:rsidR="004C38BF" w:rsidRPr="004E5001" w:rsidRDefault="004C38BF" w:rsidP="004C38BF">
      <w:pPr>
        <w:shd w:val="clear" w:color="auto" w:fill="DDD9C3" w:themeFill="background2" w:themeFillShade="E6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N. 1. Dare il benvenuto ai partecipanti, introdurre l’obiettivo, i contenuti e i risultati dell’apprendimento di questo modulo</w:t>
      </w:r>
    </w:p>
    <w:p w14:paraId="1DC76983" w14:textId="77777777" w:rsidR="004C38BF" w:rsidRPr="00EC0582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</w:t>
      </w:r>
      <w:r>
        <w:rPr>
          <w:rFonts w:ascii="Times New Roman" w:hAnsi="Times New Roman" w:cs="Times New Roman"/>
          <w:color w:val="000000"/>
          <w:lang w:val="it"/>
        </w:rPr>
        <w:t>Presentare le slide numero 1, 2, 3, 4 e 5</w:t>
      </w:r>
    </w:p>
    <w:p w14:paraId="06278981" w14:textId="77777777" w:rsidR="004C38BF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lang w:val="it"/>
        </w:rPr>
        <w:lastRenderedPageBreak/>
        <w:t>1</w: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val="it"/>
        </w:rPr>
        <w:drawing>
          <wp:inline distT="0" distB="0" distL="0" distR="0" wp14:anchorId="56D1C02B" wp14:editId="47C61E1E">
            <wp:extent cx="2174722" cy="1224000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3"/>
          <w:szCs w:val="23"/>
          <w:lang w:val="it"/>
        </w:rPr>
        <w:t xml:space="preserve">  </w:t>
      </w:r>
      <w:r>
        <w:rPr>
          <w:rFonts w:ascii="Times New Roman" w:hAnsi="Times New Roman" w:cs="Times New Roman"/>
          <w:color w:val="000000"/>
          <w:lang w:val="it"/>
        </w:rPr>
        <w:t>2</w: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val="it"/>
        </w:rPr>
        <w:drawing>
          <wp:inline distT="0" distB="0" distL="0" distR="0" wp14:anchorId="167E3F57" wp14:editId="0450A94D">
            <wp:extent cx="2174722" cy="1224000"/>
            <wp:effectExtent l="0" t="0" r="0" b="0"/>
            <wp:docPr id="6" name="Picture 6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map chart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D535" w14:textId="77777777" w:rsidR="004C38BF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rFonts w:ascii="Times New Roman" w:hAnsi="Times New Roman"/>
          <w:color w:val="000000"/>
          <w:lang w:val="it"/>
        </w:rPr>
        <w:t>3</w:t>
      </w:r>
      <w:r>
        <w:rPr>
          <w:noProof/>
          <w:color w:val="000000"/>
          <w:lang w:val="it"/>
        </w:rPr>
        <w:drawing>
          <wp:inline distT="0" distB="0" distL="0" distR="0" wp14:anchorId="257BA765" wp14:editId="13D19EEB">
            <wp:extent cx="2174721" cy="1224000"/>
            <wp:effectExtent l="0" t="0" r="0" b="0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it"/>
        </w:rPr>
        <w:t xml:space="preserve"> </w:t>
      </w:r>
      <w:r>
        <w:rPr>
          <w:rFonts w:ascii="Times New Roman" w:hAnsi="Times New Roman"/>
          <w:color w:val="000000"/>
          <w:sz w:val="23"/>
          <w:szCs w:val="23"/>
          <w:lang w:val="it"/>
        </w:rPr>
        <w:t xml:space="preserve"> </w:t>
      </w:r>
      <w:r>
        <w:rPr>
          <w:rFonts w:ascii="Times New Roman" w:hAnsi="Times New Roman"/>
          <w:color w:val="000000"/>
          <w:lang w:val="it"/>
        </w:rPr>
        <w:t>4</w:t>
      </w:r>
      <w:r>
        <w:rPr>
          <w:noProof/>
          <w:lang w:val="it"/>
        </w:rPr>
        <w:drawing>
          <wp:inline distT="0" distB="0" distL="0" distR="0" wp14:anchorId="6BCA4CF3" wp14:editId="4AF6ED3A">
            <wp:extent cx="2174722" cy="1224000"/>
            <wp:effectExtent l="0" t="0" r="0" b="0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"/>
        </w:rPr>
        <w:t xml:space="preserve">  </w:t>
      </w:r>
    </w:p>
    <w:p w14:paraId="744A26B2" w14:textId="77777777" w:rsidR="004C38BF" w:rsidRPr="008307FB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lang w:val="it"/>
        </w:rPr>
        <w:t>5</w:t>
      </w:r>
      <w:r>
        <w:rPr>
          <w:noProof/>
          <w:lang w:val="it"/>
        </w:rPr>
        <w:drawing>
          <wp:inline distT="0" distB="0" distL="0" distR="0" wp14:anchorId="7DF7BA16" wp14:editId="23AACD0A">
            <wp:extent cx="2174722" cy="122400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"/>
        </w:rPr>
        <w:t xml:space="preserve"> </w:t>
      </w:r>
    </w:p>
    <w:p w14:paraId="5BBB6FB3" w14:textId="77777777" w:rsidR="004C38BF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 xml:space="preserve">Obiettivo: </w:t>
      </w:r>
    </w:p>
    <w:p w14:paraId="40B91BBD" w14:textId="77777777" w:rsidR="004C38BF" w:rsidRPr="008307FB" w:rsidRDefault="004C38BF" w:rsidP="004C38BF">
      <w:pPr>
        <w:shd w:val="clear" w:color="auto" w:fill="F7F7D7"/>
        <w:spacing w:after="0" w:line="360" w:lineRule="auto"/>
        <w:ind w:right="-60" w:firstLine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>Questo quarto modello mira a sviluppare le abilità di comunicazione sociale e di interazione sociale per le persone con un disturbo dello spettro autistico (ASD).</w:t>
      </w:r>
    </w:p>
    <w:p w14:paraId="186A0937" w14:textId="77777777" w:rsidR="004C38BF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Contenuti:</w:t>
      </w:r>
    </w:p>
    <w:p w14:paraId="36F03782" w14:textId="77777777" w:rsidR="004C38BF" w:rsidRPr="00F94DBC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 xml:space="preserve">4.1. Capacità di comunicazione sociale </w:t>
      </w:r>
    </w:p>
    <w:p w14:paraId="388E365E" w14:textId="77777777" w:rsidR="004C38BF" w:rsidRPr="00F94DBC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 xml:space="preserve">4.2. Interazione e abilità sociali </w:t>
      </w:r>
    </w:p>
    <w:p w14:paraId="42C87A35" w14:textId="77777777" w:rsidR="004C38BF" w:rsidRPr="00F94DBC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>4.3. Capacità di relazioni personali (amicizie, coetanei, famiglia)</w:t>
      </w:r>
    </w:p>
    <w:p w14:paraId="200516BA" w14:textId="77777777" w:rsidR="004C38BF" w:rsidRPr="00F94DBC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 xml:space="preserve">4.4. Capacità di comunicazione in contesti pubblici e professionali </w:t>
      </w:r>
    </w:p>
    <w:p w14:paraId="7E459E61" w14:textId="77777777" w:rsidR="004C38BF" w:rsidRDefault="004C38BF" w:rsidP="004C38BF">
      <w:pPr>
        <w:shd w:val="clear" w:color="auto" w:fill="F7F7D7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  <w:lang w:val="it"/>
        </w:rPr>
        <w:t>Risultati dell'apprendimento:</w:t>
      </w:r>
      <w:r>
        <w:rPr>
          <w:lang w:val="it"/>
        </w:rPr>
        <w:t xml:space="preserve"> </w:t>
      </w:r>
      <w:r>
        <w:rPr>
          <w:lang w:val="it"/>
        </w:rPr>
        <w:tab/>
      </w:r>
    </w:p>
    <w:p w14:paraId="4FD9F403" w14:textId="77777777" w:rsidR="004C38BF" w:rsidRPr="003522DB" w:rsidRDefault="004C38BF" w:rsidP="002C7C55">
      <w:pPr>
        <w:pStyle w:val="Paragrafoelenco"/>
        <w:numPr>
          <w:ilvl w:val="0"/>
          <w:numId w:val="7"/>
        </w:num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Capire il concetto di comunicazione - fondamenti e importanza - e la comunicazione di una persona con ASD</w:t>
      </w:r>
    </w:p>
    <w:p w14:paraId="7772EBD5" w14:textId="77777777" w:rsidR="004C38BF" w:rsidRPr="003522DB" w:rsidRDefault="004C38BF" w:rsidP="002C7C55">
      <w:pPr>
        <w:pStyle w:val="Paragrafoelenco"/>
        <w:numPr>
          <w:ilvl w:val="0"/>
          <w:numId w:val="8"/>
        </w:num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- Comprendere il concetto di problemi di comunicazione sociale sperimentati da soggetti con ASD </w:t>
      </w:r>
    </w:p>
    <w:p w14:paraId="0ECE34EE" w14:textId="77777777" w:rsidR="004C38BF" w:rsidRPr="003522DB" w:rsidRDefault="004C38BF" w:rsidP="002C7C55">
      <w:pPr>
        <w:pStyle w:val="Paragrafoelenco"/>
        <w:numPr>
          <w:ilvl w:val="0"/>
          <w:numId w:val="8"/>
        </w:num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- Comprendere i concetti di interazione e abilità sociali e la loro implicazione nella vita di una persona con ASD, ovvero nelle relazioni personali e professionali</w:t>
      </w:r>
    </w:p>
    <w:p w14:paraId="17D14D54" w14:textId="77777777" w:rsidR="004C38BF" w:rsidRDefault="004C38BF" w:rsidP="002C7C55">
      <w:pPr>
        <w:pStyle w:val="Paragrafoelenco"/>
        <w:numPr>
          <w:ilvl w:val="0"/>
          <w:numId w:val="8"/>
        </w:num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- Capire come trattare con una persona con ASD nella vita sociale di tutti i giorni</w:t>
      </w:r>
    </w:p>
    <w:p w14:paraId="53905233" w14:textId="77777777" w:rsidR="004C38BF" w:rsidRPr="003522DB" w:rsidRDefault="004C38BF" w:rsidP="004C38BF">
      <w:p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62AE61B1" w14:textId="77777777" w:rsidR="004C38BF" w:rsidRPr="004E5001" w:rsidRDefault="004C38BF" w:rsidP="004C38BF">
      <w:pPr>
        <w:shd w:val="clear" w:color="auto" w:fill="DDD9C3" w:themeFill="background2" w:themeFillShade="E6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lastRenderedPageBreak/>
        <w:t xml:space="preserve">N. 2. Pianificare con i partecipanti delle pause ragionevoli durante l’intero modulo e gli eventuali adattamenti dei contenuti, se necessario </w:t>
      </w:r>
    </w:p>
    <w:p w14:paraId="56E6A41B" w14:textId="77777777" w:rsidR="004C38BF" w:rsidRPr="004E5001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numero 6 e 7.</w:t>
      </w:r>
    </w:p>
    <w:p w14:paraId="693293B8" w14:textId="77777777" w:rsidR="004C38BF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 xml:space="preserve">Organizzazione: </w:t>
      </w:r>
    </w:p>
    <w:p w14:paraId="5459F9F8" w14:textId="77777777" w:rsidR="004C38BF" w:rsidRPr="004E5001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Presentare il programma generale della sessione e suggerire una pausa di 30 minuti o due pause di 10 minuti ciascuna. Lasciare che sia il gruppo dei partecipanti a decidere. </w:t>
      </w:r>
    </w:p>
    <w:p w14:paraId="1AD7902A" w14:textId="77777777" w:rsidR="004C38BF" w:rsidRPr="001F08C0" w:rsidRDefault="004C38BF" w:rsidP="004C38BF">
      <w:pPr>
        <w:shd w:val="clear" w:color="auto" w:fill="F7F7D7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/>
          <w:color w:val="000000"/>
          <w:lang w:val="it"/>
        </w:rPr>
        <w:t>6</w:t>
      </w:r>
      <w:r>
        <w:rPr>
          <w:noProof/>
          <w:color w:val="000000"/>
          <w:sz w:val="23"/>
          <w:szCs w:val="23"/>
          <w:lang w:val="it"/>
        </w:rPr>
        <w:drawing>
          <wp:inline distT="0" distB="0" distL="0" distR="0" wp14:anchorId="6A88B399" wp14:editId="195EF2EA">
            <wp:extent cx="2174722" cy="1224000"/>
            <wp:effectExtent l="0" t="0" r="0" b="0"/>
            <wp:docPr id="12" name="Picture 1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eams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3"/>
          <w:szCs w:val="23"/>
          <w:lang w:val="it"/>
        </w:rPr>
        <w:t xml:space="preserve">  </w:t>
      </w:r>
      <w:r>
        <w:rPr>
          <w:rFonts w:ascii="Times New Roman" w:hAnsi="Times New Roman"/>
          <w:color w:val="000000"/>
          <w:lang w:val="it"/>
        </w:rPr>
        <w:t>7</w:t>
      </w:r>
      <w:r>
        <w:rPr>
          <w:noProof/>
          <w:color w:val="000000"/>
          <w:sz w:val="23"/>
          <w:szCs w:val="23"/>
          <w:lang w:val="it"/>
        </w:rPr>
        <w:drawing>
          <wp:inline distT="0" distB="0" distL="0" distR="0" wp14:anchorId="6A99B7EC" wp14:editId="2631CC6D">
            <wp:extent cx="2174722" cy="1224000"/>
            <wp:effectExtent l="0" t="0" r="0" b="0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3"/>
          <w:szCs w:val="23"/>
          <w:lang w:val="it"/>
        </w:rPr>
        <w:t xml:space="preserve"> </w:t>
      </w:r>
    </w:p>
    <w:p w14:paraId="5AC25267" w14:textId="77777777" w:rsidR="004C38BF" w:rsidRPr="003522DB" w:rsidRDefault="004C38BF" w:rsidP="004C38BF">
      <w:pPr>
        <w:shd w:val="clear" w:color="auto" w:fill="DDD9C3" w:themeFill="background2" w:themeFillShade="E6"/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bCs/>
          <w:lang w:val="it"/>
        </w:rPr>
        <w:t>N. 3. Introdurre e sviluppare</w:t>
      </w:r>
      <w:r>
        <w:rPr>
          <w:lang w:val="it"/>
        </w:rPr>
        <w:t xml:space="preserve"> </w:t>
      </w:r>
      <w:r>
        <w:rPr>
          <w:rFonts w:ascii="Times New Roman" w:hAnsi="Times New Roman"/>
          <w:b/>
          <w:bCs/>
          <w:lang w:val="it"/>
        </w:rPr>
        <w:t xml:space="preserve">l'attività: Leggere e riflettere 4.1.1. </w:t>
      </w:r>
      <w:r>
        <w:rPr>
          <w:rFonts w:ascii="Times New Roman" w:hAnsi="Times New Roman"/>
          <w:b/>
          <w:bCs/>
          <w:i/>
          <w:iCs/>
          <w:lang w:val="it"/>
        </w:rPr>
        <w:t xml:space="preserve">Veloce panoramica: Ricordare il concetto di disturbo dello spettro autistico (ASD) </w:t>
      </w:r>
    </w:p>
    <w:p w14:paraId="6BE02DA1" w14:textId="77777777" w:rsidR="004C38BF" w:rsidRPr="004E5001" w:rsidRDefault="004C38BF" w:rsidP="004C38BF">
      <w:pPr>
        <w:shd w:val="clear" w:color="auto" w:fill="F7F7D7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la slide numero 9. </w:t>
      </w:r>
    </w:p>
    <w:p w14:paraId="12436F21" w14:textId="77777777" w:rsidR="004C38BF" w:rsidRPr="004E5001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9</w:t>
      </w:r>
      <w:r>
        <w:rPr>
          <w:rFonts w:ascii="Times New Roman" w:hAnsi="Times New Roman" w:cs="Times New Roman"/>
          <w:b/>
          <w:bCs/>
          <w:lang w:val="it"/>
        </w:rPr>
        <w:t xml:space="preserve"> 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5F7C3675" wp14:editId="3B41FD92">
            <wp:extent cx="2174722" cy="12240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FF5C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it"/>
        </w:rPr>
        <w:t>Introdurre l’obiettivo dell'attività:</w:t>
      </w:r>
      <w:r>
        <w:rPr>
          <w:rFonts w:ascii="Times New Roman" w:hAnsi="Times New Roman" w:cs="Times New Roman"/>
          <w:color w:val="000000"/>
          <w:sz w:val="23"/>
          <w:szCs w:val="23"/>
          <w:lang w:val="it"/>
        </w:rPr>
        <w:t xml:space="preserve"> </w:t>
      </w:r>
      <w:r>
        <w:rPr>
          <w:rFonts w:ascii="Times New Roman" w:hAnsi="Times New Roman" w:cs="Times New Roman"/>
          <w:lang w:val="it"/>
        </w:rPr>
        <w:t xml:space="preserve">Questa attività ha lo scopo di aiutare i partecipanti a ricordare la definizione di </w:t>
      </w:r>
      <w:r>
        <w:rPr>
          <w:rFonts w:ascii="Times New Roman" w:hAnsi="Times New Roman" w:cs="Times New Roman"/>
          <w:b/>
          <w:bCs/>
          <w:i/>
          <w:iCs/>
          <w:lang w:val="it"/>
        </w:rPr>
        <w:t>Disturbo dello Spettro Autistico (ASD).</w:t>
      </w:r>
    </w:p>
    <w:p w14:paraId="00F33302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  <w:lang w:val="it"/>
        </w:rPr>
        <w:t>Introdurre il materiale:</w:t>
      </w:r>
      <w:r>
        <w:rPr>
          <w:rFonts w:ascii="Times New Roman" w:hAnsi="Times New Roman"/>
          <w:lang w:val="it"/>
        </w:rPr>
        <w:t xml:space="preserve"> Distribuire il </w:t>
      </w:r>
      <w:r>
        <w:rPr>
          <w:rFonts w:ascii="Times New Roman" w:hAnsi="Times New Roman"/>
          <w:b/>
          <w:bCs/>
          <w:lang w:val="it"/>
        </w:rPr>
        <w:t xml:space="preserve">foglio di lavoro </w:t>
      </w:r>
      <w:r>
        <w:rPr>
          <w:rFonts w:ascii="Times New Roman" w:hAnsi="Times New Roman"/>
          <w:b/>
          <w:bCs/>
          <w:i/>
          <w:iCs/>
          <w:lang w:val="it"/>
        </w:rPr>
        <w:t>1.4.1.</w:t>
      </w:r>
      <w:r>
        <w:rPr>
          <w:rFonts w:ascii="Arial Narrow" w:hAnsi="Arial Narrow"/>
          <w:color w:val="000000" w:themeColor="text1"/>
          <w:kern w:val="24"/>
          <w:sz w:val="32"/>
          <w:szCs w:val="32"/>
          <w:lang w:val="it"/>
        </w:rPr>
        <w:t xml:space="preserve"> </w:t>
      </w:r>
      <w:r>
        <w:rPr>
          <w:rFonts w:ascii="Times New Roman" w:hAnsi="Times New Roman"/>
          <w:b/>
          <w:bCs/>
          <w:i/>
          <w:iCs/>
          <w:lang w:val="it"/>
        </w:rPr>
        <w:t>Concetto e criteri diagnostici</w:t>
      </w:r>
    </w:p>
    <w:p w14:paraId="0CF88B40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bCs/>
          <w:lang w:val="it"/>
        </w:rPr>
        <w:t xml:space="preserve">Procedure: </w:t>
      </w:r>
      <w:r>
        <w:rPr>
          <w:rFonts w:ascii="Times New Roman" w:hAnsi="Times New Roman"/>
          <w:lang w:val="it"/>
        </w:rPr>
        <w:t>Dire ai partecipanti di leggere individualmente la definizione:</w:t>
      </w:r>
      <w:r>
        <w:rPr>
          <w:lang w:val="it"/>
        </w:rPr>
        <w:t xml:space="preserve"> </w:t>
      </w:r>
      <w:r>
        <w:rPr>
          <w:rFonts w:ascii="Times New Roman" w:hAnsi="Times New Roman"/>
          <w:lang w:val="it"/>
        </w:rPr>
        <w:t xml:space="preserve">Il disturbo dello spettro autistico (ASD) è un disturbo del neurosviluppo caratterizzato da deficit nella comunicazione sociale e nell'interazione sociale e dalla presenza di comportamenti limitati e ripetitivi. Riflettere su questo concetto. Concentratevi sui termini </w:t>
      </w:r>
      <w:r>
        <w:rPr>
          <w:rFonts w:ascii="Times New Roman" w:hAnsi="Times New Roman"/>
          <w:b/>
          <w:bCs/>
          <w:lang w:val="it"/>
        </w:rPr>
        <w:t>comunicazione sociale</w:t>
      </w:r>
      <w:r>
        <w:rPr>
          <w:rFonts w:ascii="Times New Roman" w:hAnsi="Times New Roman"/>
          <w:lang w:val="it"/>
        </w:rPr>
        <w:t xml:space="preserve"> e </w:t>
      </w:r>
      <w:r>
        <w:rPr>
          <w:rFonts w:ascii="Times New Roman" w:hAnsi="Times New Roman"/>
          <w:b/>
          <w:bCs/>
          <w:lang w:val="it"/>
        </w:rPr>
        <w:t>interazione sociale</w:t>
      </w:r>
      <w:r>
        <w:rPr>
          <w:rFonts w:ascii="Times New Roman" w:hAnsi="Times New Roman"/>
          <w:lang w:val="it"/>
        </w:rPr>
        <w:t xml:space="preserve"> in una discussione di gruppo. Verificare se tutti i partecipanti hanno capito l'inclusione di questi termini nella definizione generale di ASD secondo gli attuali criteri diagnostici (Associazione Psichiatrica Americana, 2013).</w:t>
      </w:r>
    </w:p>
    <w:p w14:paraId="3602E095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it"/>
        </w:rPr>
        <w:t>Adattamento per la sessione online</w:t>
      </w:r>
      <w:r>
        <w:rPr>
          <w:rFonts w:ascii="Times New Roman" w:hAnsi="Times New Roman" w:cs="Times New Roman"/>
          <w:lang w:val="it"/>
        </w:rPr>
        <w:t>: non necessario.</w:t>
      </w:r>
    </w:p>
    <w:p w14:paraId="276E7A4D" w14:textId="77777777" w:rsidR="004C38BF" w:rsidRPr="002314C6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14:paraId="5456A6C0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47F83B" w14:textId="77777777" w:rsidR="004C38BF" w:rsidRPr="008757B9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lastRenderedPageBreak/>
        <w:t xml:space="preserve">SVILUPPARE </w:t>
      </w:r>
    </w:p>
    <w:p w14:paraId="330AB92A" w14:textId="77777777" w:rsidR="004C38BF" w:rsidRPr="003522DB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09:30 – 10:15</w:t>
      </w:r>
    </w:p>
    <w:p w14:paraId="3D6E4FE8" w14:textId="77777777" w:rsidR="004C38BF" w:rsidRPr="003522DB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Capire il concetto di comunicazione - fondamenti e importanza - e la comunicazione di una persona con ASD</w:t>
      </w:r>
    </w:p>
    <w:p w14:paraId="4BFC5457" w14:textId="77777777" w:rsidR="004C38BF" w:rsidRPr="003522DB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Comprendere il concetto di problemi di comunicazione sociale sperimentati da soggetti con ASD</w:t>
      </w:r>
    </w:p>
    <w:p w14:paraId="2A3C7E60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Guardare e riflettere 4.1.2. </w:t>
      </w:r>
    </w:p>
    <w:p w14:paraId="6DC8EA82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Pensare e riflettere 4.1.3. </w:t>
      </w:r>
    </w:p>
    <w:p w14:paraId="4FD981ED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Leggere e riflettere 4.1.4.</w:t>
      </w:r>
    </w:p>
    <w:p w14:paraId="665A2EF2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Leggere e riflettere 4.1.4. (cont.)</w:t>
      </w:r>
    </w:p>
    <w:p w14:paraId="2CC7EF8E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Guardare e riflettere 4.1.5.</w:t>
      </w:r>
    </w:p>
    <w:p w14:paraId="0D3DD4CF" w14:textId="77777777" w:rsidR="004C38BF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Pensare e riflettere 4.1.6. Comunicazione sociale</w:t>
      </w:r>
    </w:p>
    <w:p w14:paraId="1819C1D9" w14:textId="77777777" w:rsidR="004C38BF" w:rsidRPr="003450A9" w:rsidRDefault="004C38BF" w:rsidP="004C38BF">
      <w:pPr>
        <w:shd w:val="clear" w:color="auto" w:fill="DAEEF3" w:themeFill="accent5" w:themeFillTint="33"/>
        <w:tabs>
          <w:tab w:val="num" w:pos="142"/>
        </w:tabs>
        <w:spacing w:after="0"/>
        <w:jc w:val="center"/>
        <w:rPr>
          <w:rFonts w:ascii="Times New Roman" w:hAnsi="Times New Roman" w:cs="Times New Roman"/>
          <w:i/>
        </w:rPr>
      </w:pPr>
    </w:p>
    <w:p w14:paraId="2F2E6199" w14:textId="77777777" w:rsidR="004C38BF" w:rsidRPr="002314C6" w:rsidRDefault="004C38BF" w:rsidP="004C38BF">
      <w:pPr>
        <w:shd w:val="clear" w:color="auto" w:fill="C4BC96" w:themeFill="background2" w:themeFillShade="BF"/>
        <w:tabs>
          <w:tab w:val="num" w:pos="142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N. 4.</w:t>
      </w:r>
      <w:r>
        <w:rPr>
          <w:rFonts w:ascii="Times New Roman" w:hAnsi="Times New Roman" w:cs="Times New Roman"/>
          <w:lang w:val="it"/>
        </w:rPr>
        <w:t xml:space="preserve"> </w:t>
      </w:r>
      <w:r>
        <w:rPr>
          <w:rFonts w:ascii="Times New Roman" w:hAnsi="Times New Roman" w:cs="Times New Roman"/>
          <w:b/>
          <w:bCs/>
          <w:lang w:val="it"/>
        </w:rPr>
        <w:t>Introdurre tutte le attività in SVILUPPO 9:30-10:15</w:t>
      </w:r>
    </w:p>
    <w:p w14:paraId="2162F42A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Introdurre tutto il materiale necessario all'inizio di ogni attività</w:t>
      </w:r>
      <w:r>
        <w:rPr>
          <w:rFonts w:ascii="Times New Roman" w:hAnsi="Times New Roman" w:cs="Times New Roman"/>
          <w:lang w:val="it"/>
        </w:rPr>
        <w:t xml:space="preserve"> (quaderno, matita,</w:t>
      </w:r>
      <w:r>
        <w:rPr>
          <w:rFonts w:ascii="Times New Roman" w:hAnsi="Times New Roman" w:cs="Times New Roman"/>
          <w:b/>
          <w:bCs/>
          <w:lang w:val="it"/>
        </w:rPr>
        <w:t xml:space="preserve"> </w:t>
      </w:r>
      <w:r>
        <w:rPr>
          <w:rFonts w:ascii="Times New Roman" w:hAnsi="Times New Roman" w:cs="Times New Roman"/>
          <w:lang w:val="it"/>
        </w:rPr>
        <w:t xml:space="preserve">foglio di lavoro 2. 4.1 - Componenti della comunicazione sociale e video), </w:t>
      </w:r>
      <w:r>
        <w:rPr>
          <w:rFonts w:ascii="Times New Roman" w:hAnsi="Times New Roman" w:cs="Times New Roman"/>
          <w:b/>
          <w:bCs/>
          <w:lang w:val="it"/>
        </w:rPr>
        <w:t>lo scopo di ogni attività e i relativi concetti da memorizzare per le attività successive (comunicazione e comunicazione sociale).</w:t>
      </w:r>
    </w:p>
    <w:p w14:paraId="6C3DB0F8" w14:textId="77777777" w:rsidR="004C38BF" w:rsidRPr="00F8299F" w:rsidRDefault="004C38BF" w:rsidP="004C38BF">
      <w:pPr>
        <w:shd w:val="clear" w:color="auto" w:fill="DAEEF3" w:themeFill="accent5" w:themeFillTint="33"/>
        <w:spacing w:line="360" w:lineRule="auto"/>
        <w:ind w:firstLine="567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lang w:val="it"/>
        </w:rPr>
        <w:t>Introdurre il concetto di comunicazione - fondamenti e importanza - guardando un breve video (6:11 m), e leggendo il testo ad alta voce. Il concetto di comunicazione sociale e le sue caratteristiche specifiche sono presentati dopo che il concetto di comunicazione è stato pienamente compreso dai partecipanti. I partecipanti dovrebbero integrare quanto qui appreso con i contenuti del Foglio di lavoro 2. 4.1- Componenti della comunicazione sociale (ASHA, 2012). Distribuire il foglio di lavoro 2. 4.1. a tutti i partecipanti all'inizio dell'attività. Dopo aver letto i testi, guarderanno un breve video in cui vengono presentate le differenze di comunicazione e le sfide vissute dalle persone con ASD. Infine, l'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 xml:space="preserve"> conclusiva:</w:t>
      </w:r>
      <w:r>
        <w:rPr>
          <w:rFonts w:ascii="Times New Roman" w:hAnsi="Times New Roman" w:cs="Times New Roman"/>
          <w:i/>
          <w:iCs/>
          <w:lang w:val="it"/>
        </w:rPr>
        <w:t xml:space="preserve"> Pensare e riflettere 4.1.6. Comunicazione sociale</w:t>
      </w:r>
      <w:r>
        <w:rPr>
          <w:rFonts w:ascii="Times New Roman" w:hAnsi="Times New Roman" w:cs="Times New Roman"/>
          <w:lang w:val="it"/>
        </w:rPr>
        <w:t xml:space="preserve"> permetterà ai partecipanti di riassumere, pensare, rispondere e discutere in gruppo tre domande generali.  Assicuratevi che tutti i partecipanti abbiano la possibilità di condividere i loro pensieri, i loro appunti mentre guardano i video, e le idee sull’argomento trattato nonché il significato di questo concetto per ciò che concerne le persone con ASD. I partecipanti possono approfondire sui seguenti siti</w:t>
      </w:r>
      <w:r>
        <w:rPr>
          <w:rFonts w:ascii="Times New Roman" w:hAnsi="Times New Roman" w:cs="Times New Roman"/>
          <w:u w:val="single"/>
          <w:lang w:val="it"/>
        </w:rPr>
        <w:t xml:space="preserve">: </w:t>
      </w:r>
      <w:hyperlink r:id="rId27" w:anchor="collapse_6" w:history="1">
        <w:r>
          <w:rPr>
            <w:rStyle w:val="Collegamentoipertestuale"/>
            <w:rFonts w:ascii="Times New Roman" w:hAnsi="Times New Roman" w:cs="Times New Roman"/>
            <w:lang w:val="it"/>
          </w:rPr>
          <w:t>https://www.asha.org/practice-portal/clinical-topics/autism/#collapse_6</w:t>
        </w:r>
      </w:hyperlink>
      <w:r>
        <w:rPr>
          <w:rFonts w:ascii="Times New Roman" w:hAnsi="Times New Roman" w:cs="Times New Roman"/>
          <w:u w:val="single"/>
          <w:lang w:val="it"/>
        </w:rPr>
        <w:t>.</w:t>
      </w:r>
    </w:p>
    <w:p w14:paraId="15BAFF66" w14:textId="77777777" w:rsidR="004C38BF" w:rsidRPr="004E5001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dalla 10 alla 15. </w:t>
      </w:r>
    </w:p>
    <w:p w14:paraId="41E4B5B6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lastRenderedPageBreak/>
        <w:t>10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6DA9A66C" wp14:editId="20627C04">
            <wp:extent cx="2174722" cy="1224000"/>
            <wp:effectExtent l="0" t="0" r="0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 11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7D3C65D0" wp14:editId="111ADDE4">
            <wp:extent cx="2174722" cy="1224000"/>
            <wp:effectExtent l="0" t="0" r="0" b="0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BCFCB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12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4EBF3B16" wp14:editId="194A8ADE">
            <wp:extent cx="2174722" cy="122400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 13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5BBE3240" wp14:editId="2A9AA5A8">
            <wp:extent cx="2174722" cy="1224000"/>
            <wp:effectExtent l="0" t="0" r="0" b="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</w:p>
    <w:p w14:paraId="0BFFA64B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14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09D1E0CC" wp14:editId="53A99F84">
            <wp:extent cx="2174722" cy="1224000"/>
            <wp:effectExtent l="0" t="0" r="0" b="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 15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2D5967A4" wp14:editId="59E9CC81">
            <wp:extent cx="2174722" cy="1224000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</w:t>
      </w:r>
    </w:p>
    <w:p w14:paraId="072629D4" w14:textId="77777777" w:rsidR="004C38BF" w:rsidRDefault="004C38BF" w:rsidP="0033221B">
      <w:pPr>
        <w:pStyle w:val="Paragrafoelenco"/>
        <w:shd w:val="clear" w:color="auto" w:fill="DAEEF3" w:themeFill="accent5" w:themeFillTint="3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it"/>
        </w:rPr>
        <w:t>Nota:</w:t>
      </w:r>
      <w:r>
        <w:rPr>
          <w:rFonts w:ascii="Times New Roman" w:hAnsi="Times New Roman" w:cs="Times New Roman"/>
          <w:sz w:val="24"/>
          <w:szCs w:val="24"/>
          <w:lang w:val="it"/>
        </w:rPr>
        <w:t xml:space="preserve"> Mostrare le slide 11 e 15 (esse presentano un link automatico al video) mentre si introduce l'attività e si mostra il video. Non dimenticare di ricordare queste istruzioni per le attività che contengono un video:</w:t>
      </w:r>
    </w:p>
    <w:p w14:paraId="5E1F4C1B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Mostrare il video. Per aggiungere sottotitoli con traduzione: </w:t>
      </w:r>
    </w:p>
    <w:p w14:paraId="71B79A72" w14:textId="77777777" w:rsidR="004C38BF" w:rsidRPr="009E2112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1. Nel programma di riproduzione, selezionare Impostazioni.</w:t>
      </w:r>
    </w:p>
    <w:p w14:paraId="2BAD042C" w14:textId="77777777" w:rsidR="004C38BF" w:rsidRPr="009E2112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2. Selezionare Sottotitoli/CC - Aggiungi sottotitoli.</w:t>
      </w:r>
    </w:p>
    <w:p w14:paraId="2785D019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3. Selezionare Traduzione automatica - scegliere la lingua desiderata.</w:t>
      </w:r>
    </w:p>
    <w:p w14:paraId="538D06D4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L'</w:t>
      </w:r>
      <w:r>
        <w:rPr>
          <w:rFonts w:ascii="Times New Roman" w:hAnsi="Times New Roman" w:cs="Times New Roman"/>
          <w:i/>
          <w:iCs/>
          <w:lang w:val="it"/>
        </w:rPr>
        <w:t>attività: Pensare e riflettere 4.1.6. Comunicazione sociale</w:t>
      </w:r>
      <w:r>
        <w:rPr>
          <w:rFonts w:ascii="Times New Roman" w:hAnsi="Times New Roman" w:cs="Times New Roman"/>
          <w:lang w:val="it"/>
        </w:rPr>
        <w:t xml:space="preserve"> permetterà ai partecipanti di riassumere, pensare, rispondere e discutere in gruppo tre domande generali. </w:t>
      </w:r>
    </w:p>
    <w:p w14:paraId="644BD23F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bCs/>
          <w:lang w:val="it"/>
        </w:rPr>
        <w:t>Introdurre il materiale:</w:t>
      </w:r>
      <w:r>
        <w:rPr>
          <w:rFonts w:ascii="Times New Roman" w:hAnsi="Times New Roman" w:cs="Times New Roman"/>
          <w:lang w:val="it"/>
        </w:rPr>
        <w:t xml:space="preserve"> Distribuire il </w:t>
      </w:r>
      <w:r>
        <w:rPr>
          <w:rFonts w:ascii="Times New Roman" w:hAnsi="Times New Roman" w:cs="Times New Roman"/>
          <w:b/>
          <w:bCs/>
          <w:lang w:val="it"/>
        </w:rPr>
        <w:t>Foglio di lavoro</w:t>
      </w:r>
      <w:r>
        <w:rPr>
          <w:rFonts w:ascii="Times New Roman" w:hAnsi="Times New Roman" w:cs="Times New Roman"/>
          <w:lang w:val="it"/>
        </w:rPr>
        <w:t xml:space="preserve"> per l'</w:t>
      </w:r>
      <w:r>
        <w:rPr>
          <w:rFonts w:ascii="Times New Roman" w:hAnsi="Times New Roman" w:cs="Times New Roman"/>
          <w:i/>
          <w:iCs/>
          <w:lang w:val="it"/>
        </w:rPr>
        <w:t>attività: Pensare e riflettere 4.1.6. Comunicazione sociale.</w:t>
      </w:r>
    </w:p>
    <w:p w14:paraId="4BCDB5EB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>Procedure per l'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it"/>
        </w:rPr>
        <w:t>attività 4.1.6.</w:t>
      </w: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 (slide numero 16). </w:t>
      </w:r>
      <w:r>
        <w:rPr>
          <w:rFonts w:ascii="Times New Roman" w:hAnsi="Times New Roman" w:cs="Times New Roman"/>
          <w:sz w:val="24"/>
          <w:szCs w:val="24"/>
          <w:lang w:val="it"/>
        </w:rPr>
        <w:t>Formare piccoli gruppi di partecipanti. Lasciare che siano i partecipanti a formare i gruppi; questo potrebbe aiutarli a conoscersi meglio. Sentitevi comunque liberi di trovare altri modi; mantenevi aperti e flessibili.</w:t>
      </w: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 </w:t>
      </w:r>
    </w:p>
    <w:p w14:paraId="2DC8DBF4" w14:textId="77777777" w:rsidR="004C38BF" w:rsidRPr="003522DB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I partecipanti dovrebbero leggere a voce alta le domande dell'attività, controllare gli appunti presi durante la visione del video (</w:t>
      </w:r>
      <w:r>
        <w:rPr>
          <w:rFonts w:ascii="Times New Roman" w:hAnsi="Times New Roman" w:cs="Times New Roman"/>
          <w:sz w:val="24"/>
          <w:szCs w:val="24"/>
          <w:u w:val="single"/>
          <w:lang w:val="it"/>
        </w:rPr>
        <w:t>differenze di comunicazione e sfide vissute dalle persone con ASD</w:t>
      </w:r>
      <w:r>
        <w:rPr>
          <w:rFonts w:ascii="Times New Roman" w:hAnsi="Times New Roman" w:cs="Times New Roman"/>
          <w:sz w:val="24"/>
          <w:szCs w:val="24"/>
          <w:lang w:val="it"/>
        </w:rPr>
        <w:t>), discutere ad alta voce e scrivere le loro risposte e idee.</w:t>
      </w:r>
    </w:p>
    <w:p w14:paraId="0DAAE27B" w14:textId="77777777" w:rsidR="004C38BF" w:rsidRPr="008307FB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it"/>
        </w:rPr>
        <w:t>Domande/Argomenti di discussione:</w:t>
      </w:r>
    </w:p>
    <w:p w14:paraId="6FBF3D0E" w14:textId="77777777" w:rsidR="004C38BF" w:rsidRPr="00056794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lastRenderedPageBreak/>
        <w:t>1. Spiega alcune delle differenze e delle difficoltà di comunicazione che hai rilevato nelle persone con ASD nel video precedente.</w:t>
      </w:r>
    </w:p>
    <w:p w14:paraId="16964104" w14:textId="77777777" w:rsidR="004C38BF" w:rsidRPr="00056794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2. Cosa ne pensi? </w:t>
      </w:r>
    </w:p>
    <w:p w14:paraId="1D4904E8" w14:textId="77777777" w:rsidR="004C38BF" w:rsidRPr="00D10133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3. Ha mai pensato a queste difficoltà di comunicazione?</w:t>
      </w:r>
    </w:p>
    <w:p w14:paraId="154DF294" w14:textId="77777777" w:rsidR="004C38BF" w:rsidRPr="00C409A1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16 </w:t>
      </w:r>
      <w:r>
        <w:rPr>
          <w:rFonts w:ascii="Times New Roman" w:hAnsi="Times New Roman" w:cs="Times New Roman"/>
          <w:noProof/>
          <w:sz w:val="24"/>
          <w:szCs w:val="24"/>
          <w:lang w:val="it"/>
        </w:rPr>
        <w:drawing>
          <wp:inline distT="0" distB="0" distL="0" distR="0" wp14:anchorId="7957471A" wp14:editId="244FB346">
            <wp:extent cx="2174722" cy="1224000"/>
            <wp:effectExtent l="0" t="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D761" w14:textId="77777777" w:rsidR="004C38BF" w:rsidRPr="00715016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Chiedere se ci sono commenti, dubbi o domande. </w:t>
      </w:r>
      <w:r>
        <w:rPr>
          <w:rFonts w:ascii="Times New Roman" w:hAnsi="Times New Roman" w:cs="Times New Roman"/>
          <w:sz w:val="24"/>
          <w:szCs w:val="24"/>
          <w:lang w:val="it"/>
        </w:rPr>
        <w:t>Ricordate, non ci sono risposte sbagliate. Cercate di dare esempi vissuti dalle persone osservate nel video, o altri esempi se avete avuto a che fare con o conoscete persone con ASD. Condividete la maggior parte dei vostri pensieri e domande con gli altri partecipanti.</w:t>
      </w:r>
    </w:p>
    <w:p w14:paraId="79D6863E" w14:textId="2B2A6EB2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Adattamento per la sessione online: </w:t>
      </w:r>
      <w:r>
        <w:rPr>
          <w:rFonts w:ascii="Times New Roman" w:hAnsi="Times New Roman" w:cs="Times New Roman"/>
          <w:sz w:val="24"/>
          <w:szCs w:val="24"/>
          <w:lang w:val="it"/>
        </w:rPr>
        <w:t>Dopo aver visto il video nella sala riunioni principale,</w:t>
      </w: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"/>
        </w:rPr>
        <w:t>mandare i gruppi nelle sale gruppi e passare semplicemente da una stanza all'altra. Fornite sempre un feedback. Condividete tutti i materiali usando la funzione di chat quando è necessario e possibile.</w:t>
      </w:r>
    </w:p>
    <w:p w14:paraId="15E562A8" w14:textId="77777777" w:rsidR="0033221B" w:rsidRPr="003522DB" w:rsidRDefault="0033221B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E8E8D8" w14:textId="77777777" w:rsidR="004C38BF" w:rsidRDefault="004C38BF" w:rsidP="004C38BF">
      <w:pPr>
        <w:shd w:val="clear" w:color="auto" w:fill="C2D69B" w:themeFill="accent3" w:themeFillTint="99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33964BC" w14:textId="77777777" w:rsidR="004C38BF" w:rsidRPr="003522DB" w:rsidRDefault="004C38BF" w:rsidP="004C38BF">
      <w:pPr>
        <w:shd w:val="clear" w:color="auto" w:fill="C2D69B" w:themeFill="accent3" w:themeFillTint="99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 xml:space="preserve">PAUSA </w:t>
      </w:r>
    </w:p>
    <w:p w14:paraId="0BDA57F7" w14:textId="77777777" w:rsidR="004C38BF" w:rsidRPr="003522DB" w:rsidRDefault="004C38BF" w:rsidP="004C38BF">
      <w:pPr>
        <w:shd w:val="clear" w:color="auto" w:fill="C2D69B" w:themeFill="accent3" w:themeFillTint="99"/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 xml:space="preserve">10:15 – 10:45 </w:t>
      </w:r>
    </w:p>
    <w:p w14:paraId="526D6623" w14:textId="77777777" w:rsidR="004C38BF" w:rsidRPr="004E5001" w:rsidRDefault="004C38BF" w:rsidP="004C38BF">
      <w:pPr>
        <w:shd w:val="clear" w:color="auto" w:fill="C2D69B" w:themeFill="accent3" w:themeFillTint="99"/>
        <w:spacing w:after="0" w:line="240" w:lineRule="auto"/>
        <w:rPr>
          <w:rFonts w:ascii="Times New Roman" w:hAnsi="Times New Roman" w:cs="Times New Roman"/>
          <w:b/>
          <w:bCs/>
        </w:rPr>
      </w:pPr>
    </w:p>
    <w:p w14:paraId="49F42A86" w14:textId="77777777" w:rsidR="004C38BF" w:rsidRPr="003522DB" w:rsidRDefault="004C38BF" w:rsidP="004C38BF">
      <w:pPr>
        <w:shd w:val="clear" w:color="auto" w:fill="DAEEF3" w:themeFill="accent5" w:themeFillTint="33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104068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>SVILUPPARE</w:t>
      </w:r>
      <w:r>
        <w:rPr>
          <w:rFonts w:ascii="Times New Roman" w:hAnsi="Times New Roman" w:cs="Times New Roman"/>
          <w:b/>
          <w:bCs/>
          <w:lang w:val="it"/>
        </w:rPr>
        <w:t xml:space="preserve"> </w:t>
      </w:r>
    </w:p>
    <w:p w14:paraId="05839493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10:45 – 11:30</w:t>
      </w:r>
    </w:p>
    <w:p w14:paraId="23E7871F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lang w:val="it"/>
        </w:rPr>
        <w:t>Capire i concetti di interazione e abilità sociali</w:t>
      </w:r>
    </w:p>
    <w:p w14:paraId="04378130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Leggere e riflettere 4.2. Interazione e abilità sociali</w:t>
      </w:r>
    </w:p>
    <w:p w14:paraId="6063C881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Guardare e riflettere 4.2. Interazione e abilità sociali</w:t>
      </w:r>
    </w:p>
    <w:p w14:paraId="6F0FF44C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Guardare e riflettere 4.1. - 4.2. </w:t>
      </w:r>
    </w:p>
    <w:p w14:paraId="521BF5FA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Guardare e riflettere 4.1. - 4.2. (cont.) </w:t>
      </w:r>
    </w:p>
    <w:p w14:paraId="15B86717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Pensare e riflettere 4.1. - 4.2. </w:t>
      </w:r>
    </w:p>
    <w:p w14:paraId="5E57AD14" w14:textId="77777777" w:rsidR="004C38BF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 Discussione finale 4.1. - 4.2.</w:t>
      </w:r>
    </w:p>
    <w:p w14:paraId="6497BC4B" w14:textId="77777777" w:rsidR="004C38BF" w:rsidRPr="00997098" w:rsidRDefault="004C38BF" w:rsidP="004C38BF">
      <w:pPr>
        <w:shd w:val="clear" w:color="auto" w:fill="DAEEF3" w:themeFill="accent5" w:themeFillTint="33"/>
        <w:spacing w:after="0" w:line="360" w:lineRule="auto"/>
        <w:jc w:val="center"/>
        <w:rPr>
          <w:rFonts w:ascii="Times New Roman" w:hAnsi="Times New Roman" w:cs="Times New Roman"/>
          <w:bCs/>
          <w:i/>
        </w:rPr>
      </w:pPr>
    </w:p>
    <w:p w14:paraId="2C1F75E5" w14:textId="77777777" w:rsidR="004C38BF" w:rsidRPr="00F8299F" w:rsidRDefault="004C38BF" w:rsidP="004C38BF">
      <w:pPr>
        <w:shd w:val="clear" w:color="auto" w:fill="C4BC96" w:themeFill="background2" w:themeFillShade="BF"/>
        <w:tabs>
          <w:tab w:val="num" w:pos="142"/>
        </w:tabs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N. 5.</w:t>
      </w:r>
      <w:r>
        <w:rPr>
          <w:rFonts w:ascii="Times New Roman" w:hAnsi="Times New Roman" w:cs="Times New Roman"/>
          <w:lang w:val="it"/>
        </w:rPr>
        <w:t xml:space="preserve"> </w:t>
      </w:r>
      <w:r>
        <w:rPr>
          <w:rFonts w:ascii="Times New Roman" w:hAnsi="Times New Roman" w:cs="Times New Roman"/>
          <w:b/>
          <w:bCs/>
          <w:lang w:val="it"/>
        </w:rPr>
        <w:t>Introdurre tutte le attività in SVILUPPO 10:45-11:30</w:t>
      </w:r>
    </w:p>
    <w:p w14:paraId="4DFA9434" w14:textId="77777777" w:rsidR="004C38BF" w:rsidRPr="00FC70A0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lastRenderedPageBreak/>
        <w:t>Introdurre i concetti di interazione e abilità sociali e le loro implicazioni nella vita di una persona con ASD leggendo il seguente testo. Alla fine, chiedere se ci sono commenti, dubbi o domande.</w:t>
      </w:r>
    </w:p>
    <w:p w14:paraId="211469B5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dalla 18 alla 23. </w:t>
      </w:r>
    </w:p>
    <w:p w14:paraId="2727FDED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Introdurre il concetto di abilità sociali (slide numero 18).</w:t>
      </w:r>
    </w:p>
    <w:p w14:paraId="44453747" w14:textId="77777777" w:rsidR="004C38BF" w:rsidRPr="00FC70A0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Le abilità sociali sono le abilità che usiamo per comunicare e interagire con gli altri, sia verbalmente che non verbalmente, attraverso i gesti, il linguaggio del corpo e il nostro aspetto personale (Greene &amp; Burleson, 2003). </w:t>
      </w:r>
    </w:p>
    <w:p w14:paraId="2E6671E4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Gli esseri umani sono socievoli e abbiamo sviluppato molti modi per comunicare agli altri i nostri messaggi, pensieri e sentimenti.</w:t>
      </w:r>
    </w:p>
    <w:p w14:paraId="2B2BFC2A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18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209D3D9A" wp14:editId="4B510720">
            <wp:extent cx="2174722" cy="1224000"/>
            <wp:effectExtent l="0" t="0" r="0" b="0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it"/>
        </w:rPr>
        <w:t xml:space="preserve">  19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7E8B29B8" wp14:editId="3BCC628B">
            <wp:extent cx="2174722" cy="1224000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A3E9" w14:textId="77777777" w:rsidR="004C38BF" w:rsidRPr="00F8299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Dopo aver letto la slide numero 18, chiedete ai partecipanti di prepararsi per la prossima attività: </w:t>
      </w:r>
      <w:r>
        <w:rPr>
          <w:rFonts w:ascii="Times New Roman" w:hAnsi="Times New Roman" w:cs="Times New Roman"/>
          <w:i/>
          <w:iCs/>
          <w:lang w:val="it"/>
        </w:rPr>
        <w:t>Attività: Guardare e riflettere 4.2. Interazione e abilità sociali</w:t>
      </w:r>
      <w:r>
        <w:rPr>
          <w:rFonts w:ascii="Times New Roman" w:hAnsi="Times New Roman" w:cs="Times New Roman"/>
          <w:lang w:val="it"/>
        </w:rPr>
        <w:t xml:space="preserve">. Guarderanno un video intitolato </w:t>
      </w:r>
      <w:r>
        <w:rPr>
          <w:rFonts w:ascii="Times New Roman" w:hAnsi="Times New Roman" w:cs="Times New Roman"/>
          <w:i/>
          <w:iCs/>
          <w:u w:val="single"/>
          <w:lang w:val="it"/>
        </w:rPr>
        <w:t>Autism Social Interaction (15:26m) (</w:t>
      </w:r>
      <w:hyperlink r:id="rId37" w:history="1">
        <w:r>
          <w:rPr>
            <w:rStyle w:val="Collegamentoipertestuale"/>
            <w:rFonts w:ascii="Times New Roman" w:hAnsi="Times New Roman" w:cs="Times New Roman"/>
            <w:i/>
            <w:iCs/>
            <w:lang w:val="it"/>
          </w:rPr>
          <w:t>https</w:t>
        </w:r>
      </w:hyperlink>
      <w:hyperlink r:id="rId38" w:history="1">
        <w:r>
          <w:rPr>
            <w:rStyle w:val="Collegamentoipertestuale"/>
            <w:rFonts w:ascii="Times New Roman" w:hAnsi="Times New Roman" w:cs="Times New Roman"/>
            <w:i/>
            <w:iCs/>
            <w:lang w:val="it"/>
          </w:rPr>
          <w:t>://</w:t>
        </w:r>
      </w:hyperlink>
      <w:hyperlink r:id="rId39" w:history="1">
        <w:r>
          <w:rPr>
            <w:rStyle w:val="Collegamentoipertestuale"/>
            <w:rFonts w:ascii="Times New Roman" w:hAnsi="Times New Roman" w:cs="Times New Roman"/>
            <w:i/>
            <w:iCs/>
            <w:lang w:val="it"/>
          </w:rPr>
          <w:t>www.youtube.com/watch?v=fLt54fpQ7h8</w:t>
        </w:r>
      </w:hyperlink>
      <w:r>
        <w:rPr>
          <w:rFonts w:ascii="Times New Roman" w:hAnsi="Times New Roman" w:cs="Times New Roman"/>
          <w:i/>
          <w:iCs/>
          <w:u w:val="single"/>
          <w:lang w:val="it"/>
        </w:rPr>
        <w:t xml:space="preserve">) </w:t>
      </w:r>
      <w:r>
        <w:rPr>
          <w:rFonts w:ascii="Times New Roman" w:hAnsi="Times New Roman" w:cs="Times New Roman"/>
          <w:lang w:val="it"/>
        </w:rPr>
        <w:t>e dovrebbero prendere nota dei comportamenti che hanno attirato la loro attenzione.  Questi appunti e pensieri saranno riassunti e discussi nell'attività finale di questo contenuto (Interazione e abilità sociali). Tutti gli appunti contribuiranno ad arricchire la discussione di questi concetti.</w:t>
      </w:r>
    </w:p>
    <w:p w14:paraId="291DF484" w14:textId="77777777" w:rsidR="004C38BF" w:rsidRPr="00F8299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Dopo il contenuto delle attività </w:t>
      </w:r>
      <w:r>
        <w:rPr>
          <w:rFonts w:ascii="Times New Roman" w:hAnsi="Times New Roman" w:cs="Times New Roman"/>
          <w:u w:val="single"/>
          <w:lang w:val="it"/>
        </w:rPr>
        <w:t>4.1. Capacità di comunicazione sociale e 4.2. Interazione e abilità sociali</w:t>
      </w:r>
      <w:r>
        <w:rPr>
          <w:rFonts w:ascii="Times New Roman" w:hAnsi="Times New Roman" w:cs="Times New Roman"/>
          <w:lang w:val="it"/>
        </w:rPr>
        <w:t>, la slide numero 20 presenta l'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>:</w:t>
      </w:r>
      <w:r>
        <w:rPr>
          <w:rFonts w:ascii="Times New Roman" w:hAnsi="Times New Roman" w:cs="Times New Roman"/>
          <w:i/>
          <w:iCs/>
          <w:lang w:val="it"/>
        </w:rPr>
        <w:t xml:space="preserve"> Guardare e riflettere 4.1. - 4.2.</w:t>
      </w:r>
      <w:r>
        <w:rPr>
          <w:rFonts w:ascii="Times New Roman" w:hAnsi="Times New Roman" w:cs="Times New Roman"/>
          <w:lang w:val="it"/>
        </w:rPr>
        <w:t xml:space="preserve">  per riassumere la necessità di considerare ancora l'insegnamento/la formazione del linguaggio sociale. È disponibile una serie di opzioni di intervento sulle difficoltà socio-comunicativa nelle persone con ASD e su come applicarle in modo personalizzato e individualizzato. Questo include varie forme di Analisi Comportamentale Applicata, approcci socio-pragmatici, strategie visive (TEACCH, PECS, storie sociali, ecc.). Una strategia usata e molto segnalata è quella delle strategie visive. </w:t>
      </w:r>
    </w:p>
    <w:p w14:paraId="7D3A41BE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La slide numero 20 permetterà ai partecipanti di imparare qualcosa circa la necessità e l'uso di queste strategie, sperimentate da individui con ASD.</w:t>
      </w:r>
    </w:p>
    <w:p w14:paraId="3EF91567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lastRenderedPageBreak/>
        <w:t>20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2AED3B26" wp14:editId="6A02F3AC">
            <wp:extent cx="2174722" cy="122400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it"/>
        </w:rPr>
        <w:t xml:space="preserve">  21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0E4B09A5" wp14:editId="6FBDB197">
            <wp:extent cx="2174722" cy="1224000"/>
            <wp:effectExtent l="0" t="0" r="0" b="0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E229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Mostrare le slide 19, 20 e 21 (esse presentano un link automatico al video) mentre si introduce l'attività e si mostra il video. Non dimenticare di ricordare queste istruzioni per le attività che contengono un video:</w:t>
      </w:r>
    </w:p>
    <w:p w14:paraId="270F459E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 xml:space="preserve">Mostrare il video. Per aggiungere sottotitoli con traduzione: </w:t>
      </w:r>
    </w:p>
    <w:p w14:paraId="0FEE88A8" w14:textId="77777777" w:rsidR="004C38BF" w:rsidRPr="009E2112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1. Nel programma di riproduzione, selezionare Impostazioni.</w:t>
      </w:r>
    </w:p>
    <w:p w14:paraId="4CFD48BB" w14:textId="77777777" w:rsidR="004C38BF" w:rsidRPr="009E2112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2. Selezionare Sottotitoli/CC - Aggiungi sottotitoli.</w:t>
      </w:r>
    </w:p>
    <w:p w14:paraId="2BDC1483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t"/>
        </w:rPr>
        <w:t>3. Selezionare Traduzione automatica - scegliere la lingua desiderata.</w:t>
      </w:r>
    </w:p>
    <w:p w14:paraId="350BB29E" w14:textId="77777777" w:rsidR="004C38BF" w:rsidRPr="00F8299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</w:p>
    <w:p w14:paraId="1CD026C0" w14:textId="77777777" w:rsidR="004C38BF" w:rsidRPr="00F8299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La slide numero 21 conclude queste strategie con un breve video con </w:t>
      </w:r>
      <w:r>
        <w:rPr>
          <w:rFonts w:ascii="Times New Roman" w:hAnsi="Times New Roman" w:cs="Times New Roman"/>
          <w:b/>
          <w:bCs/>
          <w:lang w:val="it"/>
        </w:rPr>
        <w:t>Consigli di comunicazione</w:t>
      </w:r>
      <w:r>
        <w:rPr>
          <w:rFonts w:ascii="Times New Roman" w:hAnsi="Times New Roman" w:cs="Times New Roman"/>
          <w:lang w:val="it"/>
        </w:rPr>
        <w:t xml:space="preserve"> (3:26 m) (</w:t>
      </w:r>
      <w:hyperlink r:id="rId42" w:history="1">
        <w:r>
          <w:rPr>
            <w:rFonts w:ascii="Times New Roman" w:hAnsi="Times New Roman" w:cs="Times New Roman"/>
            <w:lang w:val="it"/>
          </w:rPr>
          <w:t>https://www.youtube.com/watch?v=AIRTKfVdEbA</w:t>
        </w:r>
      </w:hyperlink>
      <w:r>
        <w:rPr>
          <w:rFonts w:ascii="Times New Roman" w:hAnsi="Times New Roman" w:cs="Times New Roman"/>
          <w:lang w:val="it"/>
        </w:rPr>
        <w:t>); ulteriori letture: Consigli per la comunicazione - Leggere il foglio di lavoro 3 (dare a tutti i partecipanti il foglio di lavoro 3 4.1-4.2.).</w:t>
      </w:r>
    </w:p>
    <w:p w14:paraId="786B54EF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Dopo aver visto il video, la slide numero 22 darà ai partecipanti la possibilità di svolgere l'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>:</w:t>
      </w:r>
      <w:r>
        <w:rPr>
          <w:rFonts w:ascii="Times New Roman" w:hAnsi="Times New Roman" w:cs="Times New Roman"/>
          <w:i/>
          <w:iCs/>
          <w:lang w:val="it"/>
        </w:rPr>
        <w:t xml:space="preserve"> Pensare e riflettere 4.1.- 4.2.</w:t>
      </w:r>
      <w:r>
        <w:rPr>
          <w:rFonts w:ascii="Times New Roman" w:hAnsi="Times New Roman" w:cs="Times New Roman"/>
          <w:lang w:val="it"/>
        </w:rPr>
        <w:t xml:space="preserve"> in cui vengono presentati i </w:t>
      </w:r>
      <w:r>
        <w:rPr>
          <w:rFonts w:ascii="Times New Roman" w:hAnsi="Times New Roman" w:cs="Times New Roman"/>
          <w:b/>
          <w:bCs/>
          <w:u w:val="single"/>
          <w:lang w:val="it"/>
        </w:rPr>
        <w:t>Quattro Passi della Comunicazione</w:t>
      </w:r>
      <w:r>
        <w:rPr>
          <w:rFonts w:ascii="Times New Roman" w:hAnsi="Times New Roman" w:cs="Times New Roman"/>
          <w:lang w:val="it"/>
        </w:rPr>
        <w:t xml:space="preserve">. Questa attività porterà i partecipanti nella realtà (modello di comportamento/gioco di ruolo) delle esperienze quando si ha a che fare con persone con ASD.  Il gioco di ruolo può essere svolto a coppie o piccoli gruppi di partecipanti (3/4). Lasciate che i partecipanti scelgano e organizzino i gruppi, anche in base alla loro esperienza, al loro background, ecc. </w:t>
      </w:r>
    </w:p>
    <w:p w14:paraId="48A65613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22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5B52E5F7" wp14:editId="164D152B">
            <wp:extent cx="2174722" cy="1224000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FD7B" w14:textId="77777777" w:rsidR="004C38BF" w:rsidRPr="003522DB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Introdurre l'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>:</w:t>
      </w:r>
      <w:r>
        <w:rPr>
          <w:rFonts w:ascii="Times New Roman" w:hAnsi="Times New Roman" w:cs="Times New Roman"/>
          <w:i/>
          <w:iCs/>
          <w:lang w:val="it"/>
        </w:rPr>
        <w:t xml:space="preserve"> Pensare e riflettere 4.1. - 4.2.</w:t>
      </w:r>
      <w:r>
        <w:rPr>
          <w:rFonts w:ascii="Times New Roman" w:hAnsi="Times New Roman" w:cs="Times New Roman"/>
          <w:lang w:val="it"/>
        </w:rPr>
        <w:t xml:space="preserve">  </w:t>
      </w:r>
      <w:r>
        <w:rPr>
          <w:rFonts w:ascii="Times New Roman" w:hAnsi="Times New Roman" w:cs="Times New Roman"/>
          <w:b/>
          <w:bCs/>
          <w:u w:val="single"/>
          <w:lang w:val="it"/>
        </w:rPr>
        <w:t>Quattro passi della comunicazione</w:t>
      </w:r>
    </w:p>
    <w:p w14:paraId="484924B6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lastRenderedPageBreak/>
        <w:t>Passo 1: Pensate alla persona con cui potreste comunicare.</w:t>
      </w:r>
    </w:p>
    <w:p w14:paraId="39122978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Chiedete a voi stessi: cosa so di lui/lei (in base alle esperienze precedenti o alla considerazione del contesto attuale)?</w:t>
      </w:r>
    </w:p>
    <w:p w14:paraId="08CDA1C9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Passo 2: Stabilite una presenza fisica.</w:t>
      </w:r>
    </w:p>
    <w:p w14:paraId="53C4508B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Come si possono stabilire le caratteristiche fisiche? </w:t>
      </w:r>
    </w:p>
    <w:p w14:paraId="2D52CB00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Passo 3: Pensate con gli occhi.</w:t>
      </w:r>
    </w:p>
    <w:p w14:paraId="5C42850E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Come potete aiutare la persona in questa abilità?</w:t>
      </w:r>
    </w:p>
    <w:p w14:paraId="7EF763EA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Passo 4: Infine, usate il linguaggio per relazionarvi con gli altri.</w:t>
      </w:r>
    </w:p>
    <w:p w14:paraId="73C1158B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Come potete aiutare le persone con ASD a stabilire una connessione con le altre persone del gruppo usando il linguaggio? Ad esempio: in un posto di lavoro?  Con gli amici? Con i colleghi? Pensate a qualche esempio.</w:t>
      </w:r>
    </w:p>
    <w:p w14:paraId="51647A58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Dopo che tutti i contenuti e le attività proposte sono state presentate, che tutte le domande hanno ricevuto una risposta ed è stato fatto un riassunto (note, riflessioni ad alta voce, giochi di ruolo a coppie o in piccoli gruppi) è prevista un'attività finale in coda ai contenuti dei punti 4.1. e 4.2. 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>:</w:t>
      </w:r>
      <w:r>
        <w:rPr>
          <w:rFonts w:ascii="Times New Roman" w:hAnsi="Times New Roman" w:cs="Times New Roman"/>
          <w:i/>
          <w:iCs/>
          <w:lang w:val="it"/>
        </w:rPr>
        <w:t xml:space="preserve">  Discussione finale 4.1.- 4.2</w:t>
      </w:r>
      <w:r>
        <w:rPr>
          <w:rFonts w:ascii="Times New Roman" w:hAnsi="Times New Roman" w:cs="Times New Roman"/>
          <w:lang w:val="it"/>
        </w:rPr>
        <w:t xml:space="preserve"> (slide numero 23).</w:t>
      </w:r>
    </w:p>
    <w:p w14:paraId="16B65DC2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Poiché queste attività sono intense, i partecipanti possono discutere in gruppo e condividere i loro pensieri e concludere riassumendo questi ultimi contenuti. Lasciate che i partecipanti decidano se tutti vogliono rispondere, scrivere le risposte o avere una forma diversa di partecipazione alla discussione finale 4-1-4.2.</w:t>
      </w:r>
    </w:p>
    <w:p w14:paraId="6D37A282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Slide numero 23 - Attività:  Discussione finale 4.1. - 4.2. </w:t>
      </w:r>
    </w:p>
    <w:p w14:paraId="0A623690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</w:pPr>
      <w:r>
        <w:rPr>
          <w:rFonts w:ascii="Times New Roman" w:hAnsi="Times New Roman"/>
          <w:lang w:val="it"/>
        </w:rPr>
        <w:t>23</w:t>
      </w:r>
      <w:r>
        <w:rPr>
          <w:lang w:val="it"/>
        </w:rPr>
        <w:t xml:space="preserve"> </w:t>
      </w:r>
      <w:r>
        <w:rPr>
          <w:noProof/>
          <w:lang w:val="it"/>
        </w:rPr>
        <w:drawing>
          <wp:inline distT="0" distB="0" distL="0" distR="0" wp14:anchorId="2631BD55" wp14:editId="5D392DE2">
            <wp:extent cx="2174722" cy="1224000"/>
            <wp:effectExtent l="0" t="0" r="0" b="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E3FD" w14:textId="77777777" w:rsidR="004C38BF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Attività: Discussione finale 4.1. - 4.2.</w:t>
      </w:r>
    </w:p>
    <w:p w14:paraId="7FDE4B28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Chiedere ai partecipanti di leggere a voce alta le domande prima di discutere, riassumere e rispondere in gruppo.  Se il gruppo lo desidera, un partecipante qualunque può scrivere le risposte dei gruppi. Se lo desiderano, i partecipanti possono cambiare i ruoli in questa attività finale.</w:t>
      </w:r>
    </w:p>
    <w:p w14:paraId="0DF62D41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u w:val="single"/>
          <w:lang w:val="it"/>
        </w:rPr>
        <w:t>Domande che contribuiscono a una riflessione:</w:t>
      </w:r>
    </w:p>
    <w:p w14:paraId="3832C37F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lastRenderedPageBreak/>
        <w:t>a. Cosa sapevo prima della comunicazione sociale e dell'interazione sociale?</w:t>
      </w:r>
    </w:p>
    <w:p w14:paraId="0E82B169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b. Perché insegnare abilità sociali a persone con ASD?</w:t>
      </w:r>
    </w:p>
    <w:p w14:paraId="46DCCD8E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c. Perché insegnare la comunicazione sociale a persone con ASD? </w:t>
      </w:r>
    </w:p>
    <w:p w14:paraId="1FC69435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d.    Come posso utilizzare queste strategie nel mio luogo di lavoro con persone con ASD?</w:t>
      </w:r>
    </w:p>
    <w:p w14:paraId="20308401" w14:textId="77777777" w:rsidR="004C38BF" w:rsidRPr="00DA3239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e.    Trovi i contenuti utili per il tuo lavoro? Spiega perché.</w:t>
      </w:r>
    </w:p>
    <w:p w14:paraId="0044F089" w14:textId="77777777" w:rsidR="004C38BF" w:rsidRPr="000C421A" w:rsidRDefault="004C38BF" w:rsidP="004C38BF">
      <w:pPr>
        <w:shd w:val="clear" w:color="auto" w:fill="DAEEF3" w:themeFill="accent5" w:themeFillTint="33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Questa attività finale dovrebbe essere rilassante per tutti i partecipanti ed accrescere la motivazione a saperne di più sul miglioramento della comunicazione sociale e delle competenze sociali nelle persone con ASD.</w:t>
      </w:r>
    </w:p>
    <w:p w14:paraId="6FCC66E6" w14:textId="77777777" w:rsidR="004C38BF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>Alla fine, chiedere se ci sono commenti, dubbi o domande e fornire un feedback.</w:t>
      </w:r>
    </w:p>
    <w:p w14:paraId="0F946910" w14:textId="77777777" w:rsidR="004C38BF" w:rsidRPr="003522DB" w:rsidRDefault="004C38BF" w:rsidP="004C38BF">
      <w:pPr>
        <w:pStyle w:val="Paragrafoelenco"/>
        <w:shd w:val="clear" w:color="auto" w:fill="DAEEF3" w:themeFill="accent5" w:themeFillTint="3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8F5511" w14:textId="77777777" w:rsidR="004C38BF" w:rsidRPr="003522DB" w:rsidRDefault="004C38BF" w:rsidP="004C38BF">
      <w:pPr>
        <w:shd w:val="clear" w:color="auto" w:fill="F2DBDB" w:themeFill="accent2" w:themeFillTint="33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14:paraId="54BF473D" w14:textId="77777777" w:rsidR="004C38BF" w:rsidRPr="00026A8A" w:rsidRDefault="004C38BF" w:rsidP="004C38BF">
      <w:pPr>
        <w:shd w:val="clear" w:color="auto" w:fill="F2DBDB" w:themeFill="accent2" w:themeFillTint="33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it"/>
        </w:rPr>
        <w:t>FINE</w:t>
      </w:r>
    </w:p>
    <w:p w14:paraId="491CD5BD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11:30 – 12:00</w:t>
      </w:r>
    </w:p>
    <w:p w14:paraId="724080AF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Capacità di relazioni personali (amicizie, coetanei, famiglia) e capacità di comunicazione in contesti pubblici e professionali con ASD</w:t>
      </w:r>
    </w:p>
    <w:p w14:paraId="2F95AF4A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Conclusione</w:t>
      </w:r>
    </w:p>
    <w:p w14:paraId="1C726B26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Attività e materiali:</w:t>
      </w:r>
    </w:p>
    <w:p w14:paraId="6C854C4C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Guardare e riflettere 4.3. - 4.4.  </w:t>
      </w:r>
    </w:p>
    <w:p w14:paraId="50CCE1FD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Attività: Leggere e riflettere 4.3. - 4.4. </w:t>
      </w:r>
    </w:p>
    <w:p w14:paraId="5F0693C8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 xml:space="preserve"> Attività: Discutere e riflettere 4.3. - 4.4. </w:t>
      </w:r>
    </w:p>
    <w:p w14:paraId="1A603693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Riferimenti e risorse</w:t>
      </w:r>
    </w:p>
    <w:p w14:paraId="781A73D9" w14:textId="77777777" w:rsidR="004C38BF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iCs/>
          <w:lang w:val="it"/>
        </w:rPr>
        <w:t>Arrivederci</w:t>
      </w:r>
    </w:p>
    <w:p w14:paraId="29DB52DB" w14:textId="77777777" w:rsidR="004C38BF" w:rsidRPr="003522DB" w:rsidRDefault="004C38BF" w:rsidP="004C38BF">
      <w:pPr>
        <w:shd w:val="clear" w:color="auto" w:fill="F2DBDB" w:themeFill="accent2" w:themeFillTint="33"/>
        <w:spacing w:after="0"/>
        <w:jc w:val="center"/>
        <w:rPr>
          <w:rFonts w:ascii="Times New Roman" w:hAnsi="Times New Roman" w:cs="Times New Roman"/>
          <w:i/>
        </w:rPr>
      </w:pPr>
    </w:p>
    <w:p w14:paraId="5E065B52" w14:textId="77777777" w:rsidR="004C38BF" w:rsidRDefault="004C38BF" w:rsidP="004C38BF">
      <w:pPr>
        <w:pStyle w:val="Paragrafoelenco"/>
        <w:shd w:val="clear" w:color="auto" w:fill="DDD9C3" w:themeFill="background2" w:themeFillShade="E6"/>
        <w:spacing w:before="120"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 N. 6 Concludere la sessione riassumendo e integrando tutti i contenuti che sono legati a, e allo stesso tempo contribuiscono allo sviluppo delle capacità di relazioni personali (amicizie, coetanei, famiglia) e di comunicazione in contesti pubblici e professionali con ASD. </w:t>
      </w:r>
    </w:p>
    <w:p w14:paraId="34EA48BC" w14:textId="77777777" w:rsidR="004C38BF" w:rsidRPr="008F0C2F" w:rsidRDefault="004C38BF" w:rsidP="004C38BF">
      <w:pPr>
        <w:shd w:val="clear" w:color="auto" w:fill="F2DBDB" w:themeFill="accent2" w:themeFillTint="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dalla 24 alla 28.</w:t>
      </w:r>
    </w:p>
    <w:p w14:paraId="1AF51603" w14:textId="77777777" w:rsidR="004C38BF" w:rsidRPr="00DA3239" w:rsidRDefault="004C38BF" w:rsidP="004C38BF">
      <w:pPr>
        <w:shd w:val="clear" w:color="auto" w:fill="F2DBDB" w:themeFill="accent2" w:themeFillTint="33"/>
        <w:rPr>
          <w:rFonts w:ascii="Times New Roman" w:hAnsi="Times New Roman" w:cs="Times New Roman"/>
          <w:noProof/>
          <w:color w:val="000000"/>
        </w:rPr>
      </w:pPr>
      <w:r>
        <w:rPr>
          <w:rFonts w:ascii="Times New Roman" w:hAnsi="Times New Roman" w:cs="Times New Roman"/>
          <w:color w:val="000000"/>
          <w:lang w:val="it"/>
        </w:rPr>
        <w:t>24</w:t>
      </w:r>
      <w:r>
        <w:rPr>
          <w:rFonts w:ascii="Times New Roman" w:hAnsi="Times New Roman" w:cs="Times New Roman"/>
          <w:noProof/>
          <w:color w:val="000000"/>
          <w:lang w:val="it"/>
        </w:rPr>
        <w:drawing>
          <wp:inline distT="0" distB="0" distL="0" distR="0" wp14:anchorId="75A2264B" wp14:editId="68A3FA5D">
            <wp:extent cx="2174722" cy="1224000"/>
            <wp:effectExtent l="0" t="0" r="0" b="0"/>
            <wp:docPr id="40" name="Picture 4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 with low confidence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it"/>
        </w:rPr>
        <w:t xml:space="preserve">  </w:t>
      </w:r>
    </w:p>
    <w:p w14:paraId="475A3008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color w:val="000000"/>
          <w:u w:val="single"/>
        </w:rPr>
      </w:pPr>
      <w:r>
        <w:rPr>
          <w:rFonts w:ascii="Times New Roman" w:hAnsi="Times New Roman" w:cs="Times New Roman"/>
          <w:noProof/>
          <w:color w:val="000000"/>
          <w:lang w:val="it"/>
        </w:rPr>
        <w:lastRenderedPageBreak/>
        <w:t xml:space="preserve">La parte conclusiva della sessione del modulo 4 contribuirà ad avere una conoscenza integrata della comunicazione sociale e delle abilità sociali quando si ha a che fare con persone con ASD, vale a dire a comprendere le capacità di relazioni personali (amicizie, coetanei, famiglia) e di comunicazione in contesti pubblici e professionali con ASD (le slide 25, 26 e 27 contengono attività integrate con brevi video, testi e domande per aiutare a discutere e </w:t>
      </w:r>
      <w:r>
        <w:rPr>
          <w:rFonts w:ascii="Times New Roman" w:hAnsi="Times New Roman" w:cs="Times New Roman"/>
          <w:b/>
          <w:bCs/>
          <w:noProof/>
          <w:color w:val="000000"/>
          <w:u w:val="single"/>
          <w:lang w:val="it"/>
        </w:rPr>
        <w:t>CONCLUDERE la SESSIONE del Modulo 4.</w:t>
      </w:r>
    </w:p>
    <w:p w14:paraId="69F16C8F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color w:val="000000"/>
          <w:u w:val="single"/>
        </w:rPr>
      </w:pPr>
    </w:p>
    <w:p w14:paraId="6DDE98FE" w14:textId="77777777" w:rsidR="004C38BF" w:rsidRPr="003522DB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color w:val="000000"/>
          <w:u w:val="single"/>
        </w:rPr>
      </w:pPr>
    </w:p>
    <w:p w14:paraId="0FA02975" w14:textId="77777777" w:rsidR="004C38BF" w:rsidRPr="002314C6" w:rsidRDefault="004C38BF" w:rsidP="004C38BF">
      <w:pPr>
        <w:shd w:val="clear" w:color="auto" w:fill="F2DBDB" w:themeFill="accent2" w:themeFillTint="33"/>
        <w:rPr>
          <w:noProof/>
        </w:rPr>
      </w:pPr>
      <w:r>
        <w:rPr>
          <w:rFonts w:ascii="Times New Roman" w:hAnsi="Times New Roman"/>
          <w:color w:val="000000"/>
          <w:lang w:val="it"/>
        </w:rPr>
        <w:t>25</w:t>
      </w:r>
      <w:r>
        <w:rPr>
          <w:noProof/>
          <w:color w:val="000000"/>
          <w:sz w:val="23"/>
          <w:szCs w:val="23"/>
          <w:lang w:val="it"/>
        </w:rPr>
        <w:drawing>
          <wp:inline distT="0" distB="0" distL="0" distR="0" wp14:anchorId="75C8AA02" wp14:editId="2E2F01F8">
            <wp:extent cx="2174722" cy="1224000"/>
            <wp:effectExtent l="0" t="0" r="0" b="0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3"/>
          <w:szCs w:val="23"/>
          <w:lang w:val="it"/>
        </w:rPr>
        <w:t xml:space="preserve">  </w:t>
      </w:r>
      <w:r>
        <w:rPr>
          <w:rFonts w:ascii="Times New Roman" w:hAnsi="Times New Roman"/>
          <w:color w:val="000000"/>
          <w:lang w:val="it"/>
        </w:rPr>
        <w:t>26</w:t>
      </w:r>
      <w:r>
        <w:rPr>
          <w:noProof/>
          <w:lang w:val="it"/>
        </w:rPr>
        <w:drawing>
          <wp:inline distT="0" distB="0" distL="0" distR="0" wp14:anchorId="5C6B48A8" wp14:editId="1ACF2C66">
            <wp:extent cx="2174722" cy="1224000"/>
            <wp:effectExtent l="0" t="0" r="0" b="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"/>
        </w:rPr>
        <w:t xml:space="preserve"> </w:t>
      </w:r>
    </w:p>
    <w:p w14:paraId="0E63379D" w14:textId="77777777" w:rsidR="004C38BF" w:rsidRPr="00FD4390" w:rsidRDefault="004C38BF" w:rsidP="004C38BF">
      <w:pPr>
        <w:shd w:val="clear" w:color="auto" w:fill="F2DBDB" w:themeFill="accent2" w:themeFillTint="33"/>
        <w:rPr>
          <w:rFonts w:ascii="Arial" w:hAnsi="Arial" w:cs="Arial"/>
          <w:color w:val="000000"/>
          <w:sz w:val="23"/>
          <w:szCs w:val="23"/>
        </w:rPr>
      </w:pPr>
      <w:r>
        <w:rPr>
          <w:rFonts w:ascii="Times New Roman" w:hAnsi="Times New Roman"/>
          <w:noProof/>
          <w:color w:val="000000"/>
          <w:lang w:val="it"/>
        </w:rPr>
        <w:t>27</w:t>
      </w:r>
      <w:r>
        <w:rPr>
          <w:noProof/>
          <w:lang w:val="it"/>
        </w:rPr>
        <w:drawing>
          <wp:inline distT="0" distB="0" distL="0" distR="0" wp14:anchorId="18E716F4" wp14:editId="74685692">
            <wp:extent cx="2174722" cy="1224000"/>
            <wp:effectExtent l="0" t="0" r="0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"/>
        </w:rPr>
        <w:t xml:space="preserve">  </w:t>
      </w:r>
      <w:r>
        <w:rPr>
          <w:rFonts w:ascii="Times New Roman" w:hAnsi="Times New Roman"/>
          <w:color w:val="000000"/>
          <w:lang w:val="it"/>
        </w:rPr>
        <w:t>28</w:t>
      </w:r>
      <w:r>
        <w:rPr>
          <w:noProof/>
          <w:color w:val="000000"/>
          <w:lang w:val="it"/>
        </w:rPr>
        <w:drawing>
          <wp:inline distT="0" distB="0" distL="0" distR="0" wp14:anchorId="61CE0743" wp14:editId="37F988A8">
            <wp:extent cx="2174722" cy="1224000"/>
            <wp:effectExtent l="0" t="0" r="0" b="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lang w:val="it"/>
        </w:rPr>
        <w:t xml:space="preserve"> </w:t>
      </w:r>
    </w:p>
    <w:p w14:paraId="0F5927CD" w14:textId="77777777" w:rsidR="004C38BF" w:rsidRPr="00FD4390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bCs/>
          <w:u w:val="single"/>
          <w:lang w:val="it"/>
        </w:rPr>
        <w:t xml:space="preserve">Introdurre tutte le attività CONCLUSIVE: </w:t>
      </w:r>
      <w:r>
        <w:rPr>
          <w:rFonts w:ascii="Times New Roman" w:hAnsi="Times New Roman" w:cs="Times New Roman"/>
          <w:lang w:val="it"/>
        </w:rPr>
        <w:t xml:space="preserve">Slide 27 - </w:t>
      </w:r>
      <w:r>
        <w:rPr>
          <w:rFonts w:ascii="Times New Roman" w:hAnsi="Times New Roman" w:cs="Times New Roman"/>
          <w:i/>
          <w:iCs/>
          <w:lang w:val="it"/>
        </w:rPr>
        <w:t>Attività</w:t>
      </w:r>
      <w:r>
        <w:rPr>
          <w:rFonts w:ascii="Times New Roman" w:hAnsi="Times New Roman" w:cs="Times New Roman"/>
          <w:lang w:val="it"/>
        </w:rPr>
        <w:t>:</w:t>
      </w:r>
      <w:r>
        <w:rPr>
          <w:rFonts w:ascii="Times New Roman" w:hAnsi="Times New Roman" w:cs="Times New Roman"/>
          <w:i/>
          <w:iCs/>
          <w:lang w:val="it"/>
        </w:rPr>
        <w:t xml:space="preserve"> Discutere e riflettere 4.3. - 4.4. -</w:t>
      </w:r>
      <w:r>
        <w:rPr>
          <w:rFonts w:ascii="Times New Roman" w:hAnsi="Times New Roman" w:cs="Times New Roman"/>
          <w:b/>
          <w:bCs/>
          <w:lang w:val="it"/>
        </w:rPr>
        <w:t xml:space="preserve"> Pensa alle relazioni personali e professionali in presenza di disturbi dello spettro autistico (ASD).</w:t>
      </w:r>
    </w:p>
    <w:p w14:paraId="6A58ABED" w14:textId="77777777" w:rsidR="004C38BF" w:rsidRPr="00FD4390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1. Cosa pensi delle persone con ASD relativamente all’ambito del lavoro, dell’amicizia, del matrimonio, dei progetti di vita? Associ questi aspetti alle capacità sociali e comunicative?</w:t>
      </w:r>
    </w:p>
    <w:p w14:paraId="66C895BC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2. Hai idea di come le persone con ASD costruiscono queste relazioni?</w:t>
      </w:r>
    </w:p>
    <w:p w14:paraId="38254A0E" w14:textId="77777777" w:rsidR="004C38BF" w:rsidRPr="00E04A3A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3. Questi video hanno contribuito a cambiare il tuo punto di vista circa questi argomenti?</w:t>
      </w:r>
    </w:p>
    <w:p w14:paraId="0996BF20" w14:textId="77777777" w:rsidR="004C38BF" w:rsidRPr="002314C6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  <w:lang w:val="it"/>
        </w:rPr>
        <w:t>Conclusione</w:t>
      </w:r>
    </w:p>
    <w:p w14:paraId="772EDF66" w14:textId="77777777" w:rsidR="004C38BF" w:rsidRPr="00E04A3A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La maggior parte delle persone con ASD ha difficoltà a partecipare alla vita quotidiana in famiglia, a scuola, al lavoro e alla vita sociale. Questo a causa delle loro difficoltà di interazione sociale e di comunicazione.</w:t>
      </w:r>
    </w:p>
    <w:p w14:paraId="5C3D55C6" w14:textId="77777777" w:rsidR="004C38BF" w:rsidRPr="00E04A3A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È importante capire che la comunicazione e le abilità sociali devono essere insegnate e praticate in qualsiasi tipo di contesto. </w:t>
      </w:r>
    </w:p>
    <w:p w14:paraId="38106160" w14:textId="77777777" w:rsidR="004C38BF" w:rsidRPr="00E04A3A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lastRenderedPageBreak/>
        <w:t>Per molte persone queste caratteristiche non sono riconosciute per l'ASD, né la loro importanza per migliorare la qualità della vita e il benessere delle persone con ASD.</w:t>
      </w:r>
    </w:p>
    <w:p w14:paraId="67746E8C" w14:textId="77777777" w:rsidR="004C38BF" w:rsidRPr="00E04A3A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Gli operatori dovrebbero riconoscere l'importanza di continuare a sviluppare le abilità sociali e comunicative per migliorare le relazioni con i loro allievi, oltre al fatto che le abilità interpersonali sono necessarie per favorire un'esperienza lavorativa positiva.</w:t>
      </w:r>
    </w:p>
    <w:p w14:paraId="78C1E66B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L’ASD insieme alle caratteristiche sociali, comunicative e comportamentali uniche si traduce nella necessità di servizi che aiutino a raggiungere il successo nella vita.</w:t>
      </w:r>
    </w:p>
    <w:p w14:paraId="41B196D9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rPr>
          <w:rFonts w:ascii="Times New Roman" w:hAnsi="Times New Roman" w:cs="Times New Roman"/>
        </w:rPr>
      </w:pPr>
    </w:p>
    <w:p w14:paraId="54F4E5F6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lang w:val="it"/>
        </w:rPr>
        <w:t>Fate domande sulla CONCLUSIONE FINALE DELLA SESSIONE DEL MODULO 4.</w:t>
      </w:r>
    </w:p>
    <w:p w14:paraId="5226F41E" w14:textId="77777777" w:rsidR="004C38BF" w:rsidRPr="00FD4390" w:rsidRDefault="004C38BF" w:rsidP="004C38BF">
      <w:pPr>
        <w:shd w:val="clear" w:color="auto" w:fill="F2DBDB" w:themeFill="accent2" w:themeFillTint="33"/>
        <w:spacing w:after="0" w:line="360" w:lineRule="auto"/>
        <w:ind w:firstLine="567"/>
        <w:rPr>
          <w:rFonts w:ascii="Times New Roman" w:hAnsi="Times New Roman" w:cs="Times New Roman"/>
          <w:b/>
          <w:color w:val="000000"/>
        </w:rPr>
      </w:pPr>
    </w:p>
    <w:p w14:paraId="3B70165D" w14:textId="77777777" w:rsidR="004C38BF" w:rsidRPr="008A69BB" w:rsidRDefault="004C38BF" w:rsidP="004C38BF">
      <w:pPr>
        <w:shd w:val="clear" w:color="auto" w:fill="DDD9C3" w:themeFill="background2" w:themeFillShade="E6"/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 xml:space="preserve">N. 7 </w:t>
      </w:r>
      <w:r>
        <w:rPr>
          <w:rFonts w:ascii="Times New Roman" w:hAnsi="Times New Roman" w:cs="Times New Roman"/>
          <w:b/>
          <w:bCs/>
          <w:color w:val="000000"/>
          <w:lang w:val="it"/>
        </w:rPr>
        <w:t xml:space="preserve">Introdurre il foglio </w:t>
      </w:r>
      <w:r>
        <w:rPr>
          <w:rFonts w:ascii="Times New Roman" w:hAnsi="Times New Roman" w:cs="Times New Roman"/>
          <w:b/>
          <w:bCs/>
          <w:lang w:val="it"/>
        </w:rPr>
        <w:t xml:space="preserve">Riferimenti &amp; Risorse </w:t>
      </w:r>
      <w:r>
        <w:rPr>
          <w:rFonts w:ascii="Times New Roman" w:hAnsi="Times New Roman" w:cs="Times New Roman"/>
          <w:b/>
          <w:bCs/>
          <w:color w:val="000000"/>
          <w:lang w:val="it"/>
        </w:rPr>
        <w:t>e indicare dove i partecipanti possono trovarlo nella piattaforma Autrain</w:t>
      </w:r>
    </w:p>
    <w:p w14:paraId="5616C41A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dalla 29 alla 31.</w:t>
      </w:r>
    </w:p>
    <w:p w14:paraId="426DFCE0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29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7AFC5D69" wp14:editId="3E9870D1">
            <wp:extent cx="2174722" cy="1224000"/>
            <wp:effectExtent l="0" t="0" r="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it"/>
        </w:rPr>
        <w:t xml:space="preserve">  30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792CDC83" wp14:editId="49147E95">
            <wp:extent cx="2174722" cy="1224000"/>
            <wp:effectExtent l="0" t="0" r="0" b="0"/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it"/>
        </w:rPr>
        <w:t xml:space="preserve"> </w:t>
      </w:r>
    </w:p>
    <w:p w14:paraId="108AF8A4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31</w:t>
      </w:r>
      <w:r>
        <w:rPr>
          <w:rFonts w:ascii="Times New Roman" w:hAnsi="Times New Roman" w:cs="Times New Roman"/>
          <w:noProof/>
          <w:lang w:val="it"/>
        </w:rPr>
        <w:drawing>
          <wp:inline distT="0" distB="0" distL="0" distR="0" wp14:anchorId="3248F0AC" wp14:editId="3345C875">
            <wp:extent cx="2174722" cy="1224000"/>
            <wp:effectExtent l="0" t="0" r="0" b="0"/>
            <wp:docPr id="50" name="Picture 5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, Teams&#10;&#10;Description automatically generated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6832" w14:textId="77777777" w:rsidR="004C38BF" w:rsidRPr="00E35ED5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val="it"/>
        </w:rPr>
        <w:t>Riferimenti:</w:t>
      </w:r>
      <w:r>
        <w:rPr>
          <w:rFonts w:ascii="Times New Roman" w:eastAsiaTheme="minorEastAsia" w:hAnsi="Times New Roman" w:cs="Times New Roman"/>
          <w:color w:val="000000" w:themeColor="text1"/>
          <w:kern w:val="24"/>
          <w:lang w:val="it"/>
        </w:rPr>
        <w:t xml:space="preserve"> </w:t>
      </w:r>
    </w:p>
    <w:p w14:paraId="1FB71DFB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APA. (2013). Associazione Psichiatrica Americana: Manuale diagnostico e statistico dei disturbi mentali. Associazione Psichiatrica Americana.</w:t>
      </w:r>
    </w:p>
    <w:p w14:paraId="4F05FB87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ASHA. (2021). Disturbo dello spettro autistico. Tratto dal sito https://www.asha.org/practice-portal/clinical-topics/autism/#collapse_6</w:t>
      </w:r>
    </w:p>
    <w:p w14:paraId="338F3F9D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ASHA. (2021).  Componenti della comunicazione sociale. Tratto dal sito</w:t>
      </w:r>
    </w:p>
    <w:p w14:paraId="19882E26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https://www.asha.org/practice-portal/clinical-topics/social-communication-disorder/components-of-social-communication/ </w:t>
      </w:r>
    </w:p>
    <w:p w14:paraId="185F1F8E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Garcia Winner, M., &amp; Crooke, P. J. (2009). Social thinking: A training paradigm for professionals and treatment approach for individuals with social learning/social pragmatic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lastRenderedPageBreak/>
        <w:t>challenges. Perspectives on Language Learning and Education, 16(2), 62–69. https://doi.org/10.1044/lle16.2.62</w:t>
      </w:r>
    </w:p>
    <w:p w14:paraId="144A4376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Garcia Winner, M., &amp; Crooke, P. J. (18 gennaio 2011). Social communication strategies for adolescents with autism. The ASHA Leader 16(1), 8–11. </w:t>
      </w:r>
      <w:hyperlink r:id="rId53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https://doi.org/10.1044/leader.FTR1.16012011.8</w:t>
        </w:r>
      </w:hyperlink>
    </w:p>
    <w:p w14:paraId="000AB42D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Geurts, H. M., &amp; Jansen, M. D. (2012). A retrospective chart study: The pathway to a diagnosis for adults referred for ASD assessment.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Autism, 16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(3), 299–305. </w:t>
      </w:r>
      <w:hyperlink r:id="rId54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</w:t>
        </w:r>
      </w:hyperlink>
      <w:hyperlink r:id="rId55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doi.org/10.1177/1362361311421775</w:t>
        </w:r>
      </w:hyperlink>
    </w:p>
    <w:p w14:paraId="35AEDF91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Greene, J., &amp; Burleson, B. (2003).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Manuale di comunicazione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e abilità di interazione sociale.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 Lawrence Erlbaum Associates Publishers. </w:t>
      </w:r>
    </w:p>
    <w:p w14:paraId="10C38084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Justin, L. (2017).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Handbook of social skills and autism spectrum disorder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. Springer International Publishing.</w:t>
      </w:r>
    </w:p>
    <w:p w14:paraId="372609F7" w14:textId="77777777" w:rsidR="004C38BF" w:rsidRPr="00E35ED5" w:rsidRDefault="004C38BF" w:rsidP="004C38BF">
      <w:pPr>
        <w:shd w:val="clear" w:color="auto" w:fill="F2DBDB" w:themeFill="accent2" w:themeFillTint="33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14:paraId="4959238B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Hart, J. E., &amp; Whalon, K. J. (2008). Promote academic engagement and communication of students with autism spectrum disorder in inclusive settings.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Intervention in School and Clinic,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44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(2), 116–120. </w:t>
      </w:r>
      <w:hyperlink r:id="rId56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https://doi.org/10.1177/1053451207310346</w:t>
        </w:r>
      </w:hyperlink>
    </w:p>
    <w:p w14:paraId="7BB56B07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Hendricks, D. (2010). Employment and adults with autism spectrum disorders: Challenges and strategies for success.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Journal of Vocational Rehabilitation, 32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(2)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, 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125–134. </w:t>
      </w:r>
      <w:hyperlink r:id="rId57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https://doi.org/10.3233/JVR-2010-0502</w:t>
        </w:r>
      </w:hyperlink>
    </w:p>
    <w:p w14:paraId="79D7DC15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Howlin, P., &amp; Moss, P. (2012). Adults with autism spectrum disorders.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Canadian Journal of Psychiatry,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 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>57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(5), 275–283. </w:t>
      </w:r>
      <w:hyperlink r:id="rId58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</w:t>
        </w:r>
      </w:hyperlink>
      <w:hyperlink r:id="rId59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doi.org/10.1177/070674371205700502</w:t>
        </w:r>
      </w:hyperlink>
    </w:p>
    <w:p w14:paraId="69230B3C" w14:textId="77777777" w:rsidR="004C38BF" w:rsidRPr="00FD4390" w:rsidRDefault="004C38BF" w:rsidP="002C7C55">
      <w:pPr>
        <w:pStyle w:val="Paragrafoelenco"/>
        <w:numPr>
          <w:ilvl w:val="0"/>
          <w:numId w:val="9"/>
        </w:numPr>
        <w:shd w:val="clear" w:color="auto" w:fill="F2DBDB" w:themeFill="accent2" w:themeFillTint="33"/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Wong, C., Odom, S. L., Hume, K. Cox, A. W., Fettig, A., Kucharczyk, S., … Schultz, T. R. (2013).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lang w:val="it"/>
        </w:rPr>
        <w:t xml:space="preserve">Evidence-based practices for children, youth, and young adults with Autism Spectrum Disorder.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>Chapel Hill: L’università del North Carolina, Frank Porter Graham Child Development Institute, Autism Evidence-Based Practice Review Team.</w:t>
      </w:r>
    </w:p>
    <w:p w14:paraId="0072F583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14:paraId="5541479A" w14:textId="77777777" w:rsidR="004C38BF" w:rsidRPr="00FD4390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lang w:val="it"/>
        </w:rPr>
        <w:t>Nota:</w:t>
      </w:r>
      <w:r>
        <w:rPr>
          <w:rFonts w:ascii="Times New Roman" w:hAnsi="Times New Roman" w:cs="Times New Roman"/>
          <w:lang w:val="it"/>
        </w:rPr>
        <w:t xml:space="preserve"> Presentare le slide numero 32 e 33.</w:t>
      </w:r>
    </w:p>
    <w:p w14:paraId="4464D4CF" w14:textId="77777777" w:rsidR="004C38BF" w:rsidRPr="00FF3ACC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val="it"/>
        </w:rPr>
        <w:t>Risorse utili</w:t>
      </w:r>
    </w:p>
    <w:p w14:paraId="6B44E3C9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  <w:r>
        <w:rPr>
          <w:rFonts w:ascii="Times New Roman" w:hAnsi="Times New Roman"/>
          <w:color w:val="000000" w:themeColor="text1"/>
          <w:kern w:val="24"/>
          <w:lang w:val="it"/>
        </w:rPr>
        <w:t>32</w:t>
      </w:r>
      <w:r>
        <w:rPr>
          <w:noProof/>
          <w:lang w:val="it"/>
        </w:rPr>
        <w:drawing>
          <wp:inline distT="0" distB="0" distL="0" distR="0" wp14:anchorId="1727FF68" wp14:editId="747DF685">
            <wp:extent cx="2174722" cy="1224000"/>
            <wp:effectExtent l="0" t="0" r="0" b="0"/>
            <wp:docPr id="51" name="Picture 51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text, application, Teams&#10;&#10;Description automatically generated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"/>
        </w:rPr>
        <w:t xml:space="preserve">  </w:t>
      </w:r>
      <w:r>
        <w:rPr>
          <w:rFonts w:ascii="Times New Roman" w:hAnsi="Times New Roman"/>
          <w:color w:val="000000" w:themeColor="text1"/>
          <w:kern w:val="24"/>
          <w:lang w:val="it"/>
        </w:rPr>
        <w:t>33</w:t>
      </w:r>
      <w:r>
        <w:rPr>
          <w:noProof/>
          <w:color w:val="000000" w:themeColor="text1"/>
          <w:kern w:val="24"/>
          <w:lang w:val="it"/>
        </w:rPr>
        <w:drawing>
          <wp:inline distT="0" distB="0" distL="0" distR="0" wp14:anchorId="1F673FEF" wp14:editId="570C71CA">
            <wp:extent cx="2174722" cy="1224000"/>
            <wp:effectExtent l="0" t="0" r="0" b="0"/>
            <wp:docPr id="52" name="Picture 5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, Teams&#10;&#10;Description automatically generated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8703" w14:textId="77777777" w:rsidR="004C38BF" w:rsidRDefault="004C38BF" w:rsidP="004C38BF">
      <w:p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</w:rPr>
      </w:pPr>
    </w:p>
    <w:p w14:paraId="4FBF54A2" w14:textId="77777777" w:rsidR="004C38BF" w:rsidRPr="00FD4390" w:rsidRDefault="004C38BF" w:rsidP="002C7C55">
      <w:pPr>
        <w:pStyle w:val="Paragrafoelenco"/>
        <w:numPr>
          <w:ilvl w:val="0"/>
          <w:numId w:val="10"/>
        </w:num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American Speech-Language-Hearing Association: </w:t>
      </w:r>
      <w:hyperlink r:id="rId62" w:anchor="collapse_7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https://www.asha.org/practice-portal/clinical-topics/autism/#collapse_7</w:t>
        </w:r>
      </w:hyperlink>
    </w:p>
    <w:p w14:paraId="7A1E9CD2" w14:textId="77777777" w:rsidR="004C38BF" w:rsidRPr="00FD4390" w:rsidRDefault="004C38BF" w:rsidP="002C7C55">
      <w:pPr>
        <w:pStyle w:val="Paragrafoelenco"/>
        <w:numPr>
          <w:ilvl w:val="0"/>
          <w:numId w:val="10"/>
        </w:num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National Autistic Society: </w:t>
      </w:r>
      <w:hyperlink r:id="rId63" w:history="1">
        <w:r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https://www.autism.org.uk/</w:t>
        </w:r>
      </w:hyperlink>
    </w:p>
    <w:p w14:paraId="0373198E" w14:textId="77777777" w:rsidR="004C38BF" w:rsidRPr="00FD4390" w:rsidRDefault="004C38BF" w:rsidP="002C7C55">
      <w:pPr>
        <w:pStyle w:val="Paragrafoelenco"/>
        <w:numPr>
          <w:ilvl w:val="0"/>
          <w:numId w:val="10"/>
        </w:num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it"/>
        </w:rPr>
        <w:t xml:space="preserve">Semel Institute for Neuroscience &amp; Human Behavior - Program for the Education and Enrichment of Relational Skills (PEERS®)/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u w:val="single"/>
          <w:lang w:val="it"/>
        </w:rPr>
        <w:t>https://www.semel.ucla.edu/peers/resources/role-play-videos?page=2</w:t>
      </w:r>
    </w:p>
    <w:p w14:paraId="71A81A66" w14:textId="77777777" w:rsidR="004C38BF" w:rsidRPr="00FD4390" w:rsidRDefault="00D265EC" w:rsidP="002C7C55">
      <w:pPr>
        <w:pStyle w:val="Paragrafoelenco"/>
        <w:numPr>
          <w:ilvl w:val="0"/>
          <w:numId w:val="10"/>
        </w:numPr>
        <w:shd w:val="clear" w:color="auto" w:fill="F2DBDB" w:themeFill="accent2" w:themeFillTint="33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hyperlink r:id="rId64" w:history="1">
        <w:r w:rsidR="004C38BF"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https://</w:t>
        </w:r>
      </w:hyperlink>
      <w:hyperlink r:id="rId65" w:history="1">
        <w:r w:rsidR="004C38BF">
          <w:rPr>
            <w:rStyle w:val="Collegamentoipertestuale"/>
            <w:rFonts w:ascii="Times New Roman" w:eastAsiaTheme="minorEastAsia" w:hAnsi="Times New Roman" w:cs="Times New Roman"/>
            <w:kern w:val="24"/>
            <w:sz w:val="24"/>
            <w:szCs w:val="24"/>
            <w:lang w:val="it"/>
          </w:rPr>
          <w:t>www.semel.ucla.edu/peers</w:t>
        </w:r>
      </w:hyperlink>
    </w:p>
    <w:p w14:paraId="5909B5A3" w14:textId="77777777" w:rsidR="004C38BF" w:rsidRPr="00FD4390" w:rsidRDefault="004C38BF" w:rsidP="002C7C55">
      <w:pPr>
        <w:pStyle w:val="Paragrafoelenco"/>
        <w:numPr>
          <w:ilvl w:val="0"/>
          <w:numId w:val="10"/>
        </w:numPr>
        <w:shd w:val="clear" w:color="auto" w:fill="F2DBDB" w:themeFill="accent2" w:themeFillTint="33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t"/>
        </w:rPr>
        <w:t xml:space="preserve">Piattaforma Autrain: </w:t>
      </w:r>
      <w:r>
        <w:rPr>
          <w:rFonts w:ascii="Times New Roman" w:hAnsi="Times New Roman" w:cs="Times New Roman"/>
          <w:sz w:val="24"/>
          <w:szCs w:val="24"/>
          <w:lang w:val="it"/>
        </w:rPr>
        <w:t>https://www.autrain.eu/</w:t>
      </w:r>
    </w:p>
    <w:p w14:paraId="1F5547E6" w14:textId="77777777" w:rsidR="004C38BF" w:rsidRPr="00FD4390" w:rsidRDefault="004C38BF" w:rsidP="004C38BF">
      <w:pPr>
        <w:shd w:val="clear" w:color="auto" w:fill="F2DBDB" w:themeFill="accent2" w:themeFillTint="33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25B3F4AF" w14:textId="77777777" w:rsidR="004C38BF" w:rsidRPr="00E54873" w:rsidRDefault="004C38BF" w:rsidP="004C38BF">
      <w:pPr>
        <w:shd w:val="clear" w:color="auto" w:fill="DDD9C3" w:themeFill="background2" w:themeFillShade="E6"/>
        <w:spacing w:before="120" w:after="12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 xml:space="preserve">N. 8. Domande? Arrivederci e grazie per aver partecipato </w:t>
      </w:r>
      <w:r>
        <w:rPr>
          <w:rFonts w:ascii="Times New Roman" w:hAnsi="Times New Roman" w:cs="Times New Roman"/>
          <w:lang w:val="it"/>
        </w:rPr>
        <w:sym w:font="Wingdings" w:char="F04A"/>
      </w:r>
    </w:p>
    <w:p w14:paraId="03BEA4E9" w14:textId="77777777" w:rsidR="004C38BF" w:rsidRPr="006E550B" w:rsidRDefault="004C38BF" w:rsidP="004C38BF">
      <w:pPr>
        <w:shd w:val="clear" w:color="auto" w:fill="FDE9D9" w:themeFill="accent6" w:themeFillTint="33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kern w:val="24"/>
        </w:rPr>
      </w:pPr>
      <w:r>
        <w:rPr>
          <w:rFonts w:ascii="Times New Roman" w:eastAsiaTheme="minorEastAsia" w:hAnsi="Times New Roman" w:cs="Times New Roman"/>
          <w:kern w:val="24"/>
          <w:lang w:val="it"/>
        </w:rPr>
        <w:t>Chiedere ai partecipanti se hanno domande. Durante i saluti finali, cercare di trasmettere ai partecipanti l’importanza dello scopo che hanno raggiunto, valorizzando il lavoro svolto e i risultati raggiunti all'interno del modulo. Sottolineare le competenze che hanno acquisito ricordando le abilità e i punti di forza che possiedono ora sulle competenze e le abilità quando hanno a che fare con persone con ASD.</w:t>
      </w:r>
    </w:p>
    <w:p w14:paraId="43C92F20" w14:textId="77777777" w:rsidR="004C38BF" w:rsidRPr="006E550B" w:rsidRDefault="004C38BF" w:rsidP="004C38BF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Theme="minorEastAsia" w:hAnsi="Times New Roman" w:cs="Times New Roman"/>
          <w:kern w:val="24"/>
        </w:rPr>
      </w:pPr>
      <w:r>
        <w:rPr>
          <w:rFonts w:ascii="Times New Roman" w:eastAsiaTheme="minorEastAsia" w:hAnsi="Times New Roman" w:cs="Times New Roman"/>
          <w:i/>
          <w:iCs/>
          <w:kern w:val="24"/>
          <w:lang w:val="it"/>
        </w:rPr>
        <w:t>Nota:</w:t>
      </w:r>
      <w:r>
        <w:rPr>
          <w:rFonts w:ascii="Times New Roman" w:eastAsiaTheme="minorEastAsia" w:hAnsi="Times New Roman" w:cs="Times New Roman"/>
          <w:kern w:val="24"/>
          <w:lang w:val="it"/>
        </w:rPr>
        <w:t xml:space="preserve"> Presentare la slide numero 34.</w:t>
      </w:r>
    </w:p>
    <w:p w14:paraId="1821A61C" w14:textId="1C067F28" w:rsidR="004C38BF" w:rsidRDefault="004C38BF" w:rsidP="004C38BF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Theme="minorEastAsia" w:hAnsi="Times New Roman" w:cs="Times New Roman"/>
          <w:kern w:val="24"/>
        </w:rPr>
      </w:pPr>
      <w:r>
        <w:rPr>
          <w:rFonts w:ascii="Times New Roman" w:eastAsiaTheme="minorEastAsia" w:hAnsi="Times New Roman" w:cs="Times New Roman"/>
          <w:kern w:val="24"/>
          <w:lang w:val="it"/>
        </w:rPr>
        <w:t>35</w:t>
      </w:r>
      <w:r>
        <w:rPr>
          <w:rFonts w:ascii="Times New Roman" w:eastAsiaTheme="minorEastAsia" w:hAnsi="Times New Roman" w:cs="Times New Roman"/>
          <w:noProof/>
          <w:kern w:val="24"/>
          <w:lang w:val="it"/>
        </w:rPr>
        <w:drawing>
          <wp:inline distT="0" distB="0" distL="0" distR="0" wp14:anchorId="1376348B" wp14:editId="38CA6A06">
            <wp:extent cx="2174722" cy="1224000"/>
            <wp:effectExtent l="0" t="0" r="0" b="0"/>
            <wp:docPr id="59" name="Picture 5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application, Teams&#10;&#10;Description automatically generated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722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kern w:val="24"/>
          <w:lang w:val="it"/>
        </w:rPr>
        <w:t xml:space="preserve"> </w:t>
      </w:r>
    </w:p>
    <w:p w14:paraId="4048D6E1" w14:textId="77777777" w:rsidR="0033221B" w:rsidRPr="00135865" w:rsidRDefault="0033221B" w:rsidP="004C38BF">
      <w:pPr>
        <w:shd w:val="clear" w:color="auto" w:fill="FDE9D9" w:themeFill="accent6" w:themeFillTint="33"/>
        <w:spacing w:after="0" w:line="360" w:lineRule="auto"/>
        <w:jc w:val="both"/>
        <w:rPr>
          <w:rFonts w:ascii="Times New Roman" w:eastAsiaTheme="minorEastAsia" w:hAnsi="Times New Roman" w:cs="Times New Roman"/>
          <w:kern w:val="24"/>
        </w:rPr>
      </w:pPr>
    </w:p>
    <w:p w14:paraId="5DEE3E96" w14:textId="77777777" w:rsidR="004C38BF" w:rsidRDefault="004C38BF" w:rsidP="004C38BF">
      <w:pPr>
        <w:pStyle w:val="Paragrafoelenco"/>
        <w:shd w:val="clear" w:color="auto" w:fill="D6E3BC" w:themeFill="accent3" w:themeFillTint="66"/>
        <w:spacing w:before="120" w:after="120" w:line="36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it"/>
        </w:rPr>
        <w:t>Fine del modulo</w:t>
      </w:r>
    </w:p>
    <w:p w14:paraId="17E3E619" w14:textId="77777777" w:rsidR="004C38BF" w:rsidRDefault="004C38BF" w:rsidP="004C38B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it"/>
        </w:rPr>
        <w:t>Riflessione del formatore</w:t>
      </w:r>
      <w:r>
        <w:rPr>
          <w:rFonts w:ascii="Times New Roman" w:eastAsia="Times New Roman" w:hAnsi="Times New Roman" w:cs="Times New Roman"/>
          <w:color w:val="000000"/>
          <w:lang w:val="it"/>
        </w:rPr>
        <w:t xml:space="preserve"> </w:t>
      </w:r>
    </w:p>
    <w:p w14:paraId="1CFF0C40" w14:textId="77777777" w:rsidR="004C38BF" w:rsidRDefault="004C38BF" w:rsidP="004C38BF">
      <w:pPr>
        <w:shd w:val="clear" w:color="auto" w:fill="FFFFFF"/>
        <w:spacing w:after="36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it"/>
        </w:rPr>
        <w:t>Al termine del modulo, scrivi una riflessione su quanto è successo durante il processo. per quanto riguarda l'apprendimento dei partecipanti, le attività, l'organizzazione, ecc.</w:t>
      </w:r>
    </w:p>
    <w:p w14:paraId="7F85AB71" w14:textId="77777777" w:rsidR="004C38BF" w:rsidRPr="00FD4390" w:rsidRDefault="004C38BF" w:rsidP="004C38BF">
      <w:pPr>
        <w:pStyle w:val="Paragrafoelenco"/>
        <w:shd w:val="clear" w:color="auto" w:fill="D6E3BC" w:themeFill="accent3" w:themeFillTint="66"/>
        <w:ind w:left="0"/>
        <w:jc w:val="center"/>
        <w:rPr>
          <w:rFonts w:ascii="Times New Roman" w:hAnsi="Times New Roman" w:cs="Times New Roman"/>
          <w:b/>
          <w:bCs/>
        </w:rPr>
      </w:pPr>
    </w:p>
    <w:p w14:paraId="460F1718" w14:textId="77777777" w:rsidR="004C38BF" w:rsidRPr="00C477A8" w:rsidRDefault="004C38BF" w:rsidP="004C38BF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C00000"/>
          <w:lang w:val="it"/>
        </w:rPr>
        <w:br w:type="page"/>
      </w:r>
    </w:p>
    <w:p w14:paraId="4BF5D619" w14:textId="77777777" w:rsidR="004C38BF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lastRenderedPageBreak/>
        <w:t>Attività: Pensare e riflettere 4.1.6. Comunicazione sociale</w:t>
      </w:r>
    </w:p>
    <w:p w14:paraId="312369E1" w14:textId="77777777" w:rsidR="004C38BF" w:rsidRPr="00152850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t>(è possibile fornire le risposte in questo foglio)</w:t>
      </w:r>
    </w:p>
    <w:p w14:paraId="36A1ACB0" w14:textId="77777777" w:rsidR="004C38BF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Domande/Argomenti di discussione:</w:t>
      </w:r>
    </w:p>
    <w:p w14:paraId="736AAE81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5EB59182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769C11CC" w14:textId="77777777" w:rsidR="004C38BF" w:rsidRPr="00152850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  <w:b/>
        </w:rPr>
      </w:pPr>
    </w:p>
    <w:p w14:paraId="5C63BCB0" w14:textId="77777777" w:rsidR="004C38BF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1 - Spiega alcune delle differenze e delle difficoltà di comunicazione che hai rilevato nelle persone con ASD nel video precedente.</w:t>
      </w:r>
    </w:p>
    <w:p w14:paraId="794A9642" w14:textId="77777777" w:rsidR="004C38BF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D735883" w14:textId="77777777" w:rsidR="004C38BF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 xml:space="preserve">2 - Cosa ne pensi? </w:t>
      </w:r>
    </w:p>
    <w:p w14:paraId="0D178138" w14:textId="77777777" w:rsidR="004C38BF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59C4FCD6" w14:textId="77777777" w:rsidR="004C38BF" w:rsidRPr="00152850" w:rsidRDefault="004C38BF" w:rsidP="004C38BF">
      <w:pPr>
        <w:shd w:val="clear" w:color="auto" w:fill="FAFFCF"/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val="it"/>
        </w:rPr>
        <w:t>3 - Hai mai pensato a queste difficoltà di comunicazione?</w:t>
      </w:r>
    </w:p>
    <w:p w14:paraId="7524801F" w14:textId="77777777" w:rsidR="004C38BF" w:rsidRDefault="004C38BF" w:rsidP="004C38BF">
      <w:pPr>
        <w:shd w:val="clear" w:color="auto" w:fill="FAFFCF"/>
        <w:spacing w:after="0" w:line="360" w:lineRule="auto"/>
        <w:ind w:firstLine="567"/>
        <w:jc w:val="both"/>
        <w:rPr>
          <w:rFonts w:ascii="Times New Roman" w:hAnsi="Times New Roman" w:cs="Times New Roman"/>
          <w:b/>
        </w:rPr>
      </w:pPr>
    </w:p>
    <w:p w14:paraId="14541210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8459965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11AB0A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7F6CA8F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1C5A105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45BF2B30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1E89958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34F94B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F082E54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7E63929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62BC26B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7CE6BB2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50669EC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21A6FE8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B43E3C9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6865AF5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B5C20A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85E651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859E253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B4C6D5B" w14:textId="77777777" w:rsidR="004C38BF" w:rsidRDefault="004C38BF" w:rsidP="004C38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br w:type="page"/>
      </w:r>
    </w:p>
    <w:p w14:paraId="6E0C28C7" w14:textId="77777777" w:rsidR="004C38BF" w:rsidRPr="00152850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lastRenderedPageBreak/>
        <w:t xml:space="preserve">Attività:  Discussione finale 4.1. - 4.2. </w:t>
      </w:r>
    </w:p>
    <w:p w14:paraId="638549B6" w14:textId="77777777" w:rsidR="004C38BF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t>(è possibile fornire le risposte in questo foglio)</w:t>
      </w:r>
    </w:p>
    <w:p w14:paraId="0B69A8DB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Domande che contribuiscono a una riflessione:</w:t>
      </w:r>
    </w:p>
    <w:p w14:paraId="6F7F95F3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CA8748E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a. Cosa sapevo prima della comunicazione sociale e dell'interazione sociale?</w:t>
      </w:r>
    </w:p>
    <w:p w14:paraId="358C2701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b. Perché insegnare abilità sociali a persone con ASD?</w:t>
      </w:r>
    </w:p>
    <w:p w14:paraId="5CC12CC6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 xml:space="preserve">c. Perché insegnare la comunicazione sociale a persone con ASD? </w:t>
      </w:r>
    </w:p>
    <w:p w14:paraId="79DF98D8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d. Come posso utilizzare queste strategie nel mio luogo di lavoro con persone con ASD?</w:t>
      </w:r>
    </w:p>
    <w:p w14:paraId="11F78C69" w14:textId="77777777" w:rsidR="004C38BF" w:rsidRPr="00152850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e. Trovi i contenuti utili per il tuo lavoro? Spiega perché.</w:t>
      </w:r>
    </w:p>
    <w:p w14:paraId="60D24806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E21EAA3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63374F5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F1AE40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5AB82BE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FC37976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9174D74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E032DB6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AFD7F67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A0D55A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C9AD8B5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4B785BB7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3634BA7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35A2D24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582B85C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2E78C0B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7F46E0A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72E72F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BFE2954" w14:textId="77777777" w:rsidR="004C38BF" w:rsidRDefault="004C38BF" w:rsidP="004C38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br w:type="page"/>
      </w:r>
    </w:p>
    <w:p w14:paraId="2084580E" w14:textId="77777777" w:rsidR="004C38BF" w:rsidRPr="00152850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lastRenderedPageBreak/>
        <w:t xml:space="preserve">Attività: Discutere e riflettere 4.3. - 4.4. </w:t>
      </w:r>
    </w:p>
    <w:p w14:paraId="1032D114" w14:textId="77777777" w:rsidR="004C38BF" w:rsidRPr="00152850" w:rsidRDefault="004C38BF" w:rsidP="004C38BF">
      <w:pPr>
        <w:shd w:val="clear" w:color="auto" w:fill="DDD9C3" w:themeFill="background2" w:themeFillShade="E6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lang w:val="it"/>
        </w:rPr>
        <w:t>(è possibile fornire le risposte in questo foglio)</w:t>
      </w:r>
    </w:p>
    <w:p w14:paraId="088BA464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it"/>
        </w:rPr>
        <w:t>Pensa alle relazioni personali e professionali in presenza di disturbi dello spettro autistico (ASD).</w:t>
      </w:r>
    </w:p>
    <w:p w14:paraId="702E45A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3A33E446" w14:textId="77777777" w:rsidR="004C38BF" w:rsidRPr="00B84FFD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3C936F4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1 - Cosa pensi delle persone con ASD relativamente all’ambito del lavoro, dell’amicizia, del matrimonio, dei progetti di vita? Associ questi aspetti alle capacità sociali e comunicative?</w:t>
      </w:r>
    </w:p>
    <w:p w14:paraId="094E339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81CFE25" w14:textId="77777777" w:rsidR="004C38BF" w:rsidRPr="00B84FFD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2 - Hai idea di come le persone con ASD costruiscono queste relazioni?</w:t>
      </w:r>
    </w:p>
    <w:p w14:paraId="2B4E9B53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1A97661" w14:textId="77777777" w:rsidR="004C38BF" w:rsidRPr="00B84FFD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it"/>
        </w:rPr>
        <w:t>3 - Questi video hanno contribuito a cambiare il tuo punto di vista circa questi argomenti?</w:t>
      </w:r>
    </w:p>
    <w:p w14:paraId="5D2F15B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26018D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6BA4F658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28B87E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DE88A99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4D19CA7A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1797B5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C7CB9D3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C326DA2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p w14:paraId="05A49401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15CEAE07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4F6F6D8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01688E12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231EF499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759A63ED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EF87857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5D2D7FCA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358C4E96" w14:textId="77777777" w:rsidR="004C38BF" w:rsidRDefault="004C38BF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p w14:paraId="4FA49CB6" w14:textId="77777777" w:rsidR="0033221B" w:rsidRDefault="0033221B" w:rsidP="004C38BF">
      <w:pPr>
        <w:shd w:val="clear" w:color="auto" w:fill="FAFFCF"/>
        <w:spacing w:after="0" w:line="360" w:lineRule="auto"/>
        <w:rPr>
          <w:rFonts w:ascii="Times New Roman" w:hAnsi="Times New Roman" w:cs="Times New Roman"/>
        </w:rPr>
      </w:pPr>
    </w:p>
    <w:sectPr w:rsidR="0033221B" w:rsidSect="00404C01">
      <w:headerReference w:type="default" r:id="rId67"/>
      <w:footerReference w:type="even" r:id="rId68"/>
      <w:footerReference w:type="default" r:id="rId6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38E37" w14:textId="77777777" w:rsidR="00D265EC" w:rsidRDefault="00D265EC" w:rsidP="00131DD2">
      <w:pPr>
        <w:spacing w:after="0" w:line="240" w:lineRule="auto"/>
      </w:pPr>
      <w:r>
        <w:separator/>
      </w:r>
    </w:p>
  </w:endnote>
  <w:endnote w:type="continuationSeparator" w:id="0">
    <w:p w14:paraId="4B9654AE" w14:textId="77777777" w:rsidR="00D265EC" w:rsidRDefault="00D265EC" w:rsidP="00131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7841750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744CA32" w14:textId="68F65D6F" w:rsidR="00131DD2" w:rsidRDefault="00131DD2" w:rsidP="000A1152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  <w:lang w:val="it"/>
          </w:rPr>
          <w:fldChar w:fldCharType="begin"/>
        </w:r>
        <w:r>
          <w:rPr>
            <w:rStyle w:val="Numeropagina"/>
            <w:lang w:val="it"/>
          </w:rPr>
          <w:instrText xml:space="preserve"> PAGE </w:instrText>
        </w:r>
        <w:r>
          <w:rPr>
            <w:rStyle w:val="Numeropagina"/>
            <w:lang w:val="it"/>
          </w:rPr>
          <w:fldChar w:fldCharType="end"/>
        </w:r>
      </w:p>
    </w:sdtContent>
  </w:sdt>
  <w:p w14:paraId="5CC05E3C" w14:textId="77777777" w:rsidR="00131DD2" w:rsidRDefault="00131DD2" w:rsidP="00131DD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  <w:sz w:val="22"/>
        <w:szCs w:val="22"/>
      </w:rPr>
      <w:id w:val="5854230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B2A9559" w14:textId="25EA051B" w:rsidR="00131DD2" w:rsidRPr="007930F8" w:rsidRDefault="00131DD2" w:rsidP="000A1152">
        <w:pPr>
          <w:pStyle w:val="Pidipagina"/>
          <w:framePr w:wrap="none" w:vAnchor="text" w:hAnchor="margin" w:xAlign="right" w:y="1"/>
          <w:rPr>
            <w:rStyle w:val="Numeropagina"/>
            <w:sz w:val="22"/>
            <w:szCs w:val="22"/>
          </w:rPr>
        </w:pPr>
        <w:r>
          <w:rPr>
            <w:rStyle w:val="Numeropagina"/>
            <w:sz w:val="22"/>
            <w:szCs w:val="22"/>
            <w:lang w:val="it"/>
          </w:rPr>
          <w:fldChar w:fldCharType="begin"/>
        </w:r>
        <w:r>
          <w:rPr>
            <w:rStyle w:val="Numeropagina"/>
            <w:sz w:val="22"/>
            <w:szCs w:val="22"/>
            <w:lang w:val="it"/>
          </w:rPr>
          <w:instrText xml:space="preserve"> PAGE </w:instrText>
        </w:r>
        <w:r>
          <w:rPr>
            <w:rStyle w:val="Numeropagina"/>
            <w:sz w:val="22"/>
            <w:szCs w:val="22"/>
            <w:lang w:val="it"/>
          </w:rPr>
          <w:fldChar w:fldCharType="separate"/>
        </w:r>
        <w:r>
          <w:rPr>
            <w:rStyle w:val="Numeropagina"/>
            <w:noProof/>
            <w:sz w:val="22"/>
            <w:szCs w:val="22"/>
            <w:lang w:val="it"/>
          </w:rPr>
          <w:t>1</w:t>
        </w:r>
        <w:r>
          <w:rPr>
            <w:rStyle w:val="Numeropagina"/>
            <w:sz w:val="22"/>
            <w:szCs w:val="22"/>
            <w:lang w:val="it"/>
          </w:rPr>
          <w:fldChar w:fldCharType="end"/>
        </w:r>
      </w:p>
    </w:sdtContent>
  </w:sdt>
  <w:p w14:paraId="5D02E3A0" w14:textId="02EA2820" w:rsidR="00131DD2" w:rsidRPr="00131DD2" w:rsidRDefault="00131DD2" w:rsidP="00131DD2">
    <w:pPr>
      <w:pStyle w:val="Pidipagina"/>
      <w:ind w:right="360"/>
      <w:jc w:val="center"/>
      <w:rPr>
        <w:sz w:val="13"/>
        <w:szCs w:val="13"/>
      </w:rPr>
    </w:pPr>
    <w:r>
      <w:rPr>
        <w:sz w:val="13"/>
        <w:szCs w:val="13"/>
        <w:lang w:val="it"/>
      </w:rPr>
      <w:t>Il supporto della Commissione Europea per la realizzazione della presente pubblicazione non rappresenta un'approvazione dei contenuti della stessa. I contenuti qui riportati riflettono esclusivamente il punto di vista degli autori e la Commissione declina ogni responsabilità sull’uso che potrà essere fatto delle informazioni ivi contenute.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A1AFE" w14:textId="77777777" w:rsidR="00D265EC" w:rsidRDefault="00D265EC" w:rsidP="00131DD2">
      <w:pPr>
        <w:spacing w:after="0" w:line="240" w:lineRule="auto"/>
      </w:pPr>
      <w:r>
        <w:separator/>
      </w:r>
    </w:p>
  </w:footnote>
  <w:footnote w:type="continuationSeparator" w:id="0">
    <w:p w14:paraId="7E5FD77F" w14:textId="77777777" w:rsidR="00D265EC" w:rsidRDefault="00D265EC" w:rsidP="00131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A2AD5" w14:textId="50E100B6" w:rsidR="00131DD2" w:rsidRDefault="00131DD2">
    <w:pPr>
      <w:pStyle w:val="Intestazione"/>
    </w:pPr>
    <w:r>
      <w:rPr>
        <w:noProof/>
        <w:lang w:val="it"/>
      </w:rPr>
      <w:drawing>
        <wp:anchor distT="0" distB="0" distL="114300" distR="114300" simplePos="0" relativeHeight="251658240" behindDoc="1" locked="0" layoutInCell="1" allowOverlap="1" wp14:anchorId="08852C43" wp14:editId="287C3DBE">
          <wp:simplePos x="0" y="0"/>
          <wp:positionH relativeFrom="column">
            <wp:posOffset>1504950</wp:posOffset>
          </wp:positionH>
          <wp:positionV relativeFrom="paragraph">
            <wp:posOffset>-257175</wp:posOffset>
          </wp:positionV>
          <wp:extent cx="921385" cy="546735"/>
          <wp:effectExtent l="0" t="0" r="5715" b="0"/>
          <wp:wrapTight wrapText="bothSides">
            <wp:wrapPolygon edited="0">
              <wp:start x="0" y="0"/>
              <wp:lineTo x="0" y="21073"/>
              <wp:lineTo x="21436" y="21073"/>
              <wp:lineTo x="21436" y="0"/>
              <wp:lineTo x="0" y="0"/>
            </wp:wrapPolygon>
          </wp:wrapTight>
          <wp:docPr id="3" name="Grafik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38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"/>
      </w:rPr>
      <w:drawing>
        <wp:anchor distT="0" distB="0" distL="114300" distR="114300" simplePos="0" relativeHeight="251659264" behindDoc="1" locked="0" layoutInCell="1" allowOverlap="1" wp14:anchorId="50BB1117" wp14:editId="5F786309">
          <wp:simplePos x="0" y="0"/>
          <wp:positionH relativeFrom="column">
            <wp:posOffset>2426335</wp:posOffset>
          </wp:positionH>
          <wp:positionV relativeFrom="paragraph">
            <wp:posOffset>-254635</wp:posOffset>
          </wp:positionV>
          <wp:extent cx="1924685" cy="561340"/>
          <wp:effectExtent l="0" t="0" r="5715" b="0"/>
          <wp:wrapTight wrapText="bothSides">
            <wp:wrapPolygon edited="0">
              <wp:start x="0" y="0"/>
              <wp:lineTo x="0" y="21014"/>
              <wp:lineTo x="21522" y="21014"/>
              <wp:lineTo x="21522" y="0"/>
              <wp:lineTo x="0" y="0"/>
            </wp:wrapPolygon>
          </wp:wrapTight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20" b="-22"/>
                  <a:stretch/>
                </pic:blipFill>
                <pic:spPr bwMode="auto">
                  <a:xfrm>
                    <a:off x="0" y="0"/>
                    <a:ext cx="192468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36BB6"/>
    <w:multiLevelType w:val="hybridMultilevel"/>
    <w:tmpl w:val="E78C88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C5C27"/>
    <w:multiLevelType w:val="hybridMultilevel"/>
    <w:tmpl w:val="9B069C36"/>
    <w:lvl w:ilvl="0" w:tplc="7AD00120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1A3A6E"/>
    <w:multiLevelType w:val="hybridMultilevel"/>
    <w:tmpl w:val="817CEE82"/>
    <w:lvl w:ilvl="0" w:tplc="7AD00120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FAB3497"/>
    <w:multiLevelType w:val="hybridMultilevel"/>
    <w:tmpl w:val="0CE89CB2"/>
    <w:lvl w:ilvl="0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C3ECDAC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334A5"/>
    <w:multiLevelType w:val="hybridMultilevel"/>
    <w:tmpl w:val="2E76E2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97F10"/>
    <w:multiLevelType w:val="hybridMultilevel"/>
    <w:tmpl w:val="96F4A0D2"/>
    <w:lvl w:ilvl="0" w:tplc="7AD00120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20BE5"/>
    <w:multiLevelType w:val="hybridMultilevel"/>
    <w:tmpl w:val="0F744AAC"/>
    <w:lvl w:ilvl="0" w:tplc="7AD00120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A6DD8"/>
    <w:multiLevelType w:val="hybridMultilevel"/>
    <w:tmpl w:val="8B76A45E"/>
    <w:lvl w:ilvl="0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857C6"/>
    <w:multiLevelType w:val="hybridMultilevel"/>
    <w:tmpl w:val="43ACAA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05306"/>
    <w:multiLevelType w:val="hybridMultilevel"/>
    <w:tmpl w:val="FA2E81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9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DD2"/>
    <w:rsid w:val="000544B5"/>
    <w:rsid w:val="00092193"/>
    <w:rsid w:val="00131DD2"/>
    <w:rsid w:val="00227521"/>
    <w:rsid w:val="002C7C55"/>
    <w:rsid w:val="003154D3"/>
    <w:rsid w:val="0033221B"/>
    <w:rsid w:val="00404C01"/>
    <w:rsid w:val="00474FFD"/>
    <w:rsid w:val="004B2849"/>
    <w:rsid w:val="004C38BF"/>
    <w:rsid w:val="00544694"/>
    <w:rsid w:val="007930F8"/>
    <w:rsid w:val="00974568"/>
    <w:rsid w:val="00A437A5"/>
    <w:rsid w:val="00B03187"/>
    <w:rsid w:val="00CF2550"/>
    <w:rsid w:val="00D265EC"/>
    <w:rsid w:val="00FA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85F45"/>
  <w15:chartTrackingRefBased/>
  <w15:docId w15:val="{D12ABC8B-281D-8043-BCD9-739CE9AF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de-A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54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3154D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1DD2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1DD2"/>
    <w:rPr>
      <w:lang w:val="de-AT"/>
    </w:rPr>
  </w:style>
  <w:style w:type="paragraph" w:styleId="Pidipagina">
    <w:name w:val="footer"/>
    <w:basedOn w:val="Normale"/>
    <w:link w:val="PidipaginaCarattere"/>
    <w:uiPriority w:val="99"/>
    <w:unhideWhenUsed/>
    <w:rsid w:val="00131DD2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1DD2"/>
    <w:rPr>
      <w:lang w:val="de-AT"/>
    </w:rPr>
  </w:style>
  <w:style w:type="character" w:styleId="Numeropagina">
    <w:name w:val="page number"/>
    <w:basedOn w:val="Carpredefinitoparagrafo"/>
    <w:uiPriority w:val="99"/>
    <w:semiHidden/>
    <w:unhideWhenUsed/>
    <w:rsid w:val="00131DD2"/>
  </w:style>
  <w:style w:type="character" w:customStyle="1" w:styleId="Titolo2Carattere">
    <w:name w:val="Titolo 2 Carattere"/>
    <w:basedOn w:val="Carpredefinitoparagrafo"/>
    <w:link w:val="Titolo2"/>
    <w:uiPriority w:val="9"/>
    <w:rsid w:val="003154D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AT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54D3"/>
    <w:rPr>
      <w:rFonts w:ascii="Times New Roman" w:eastAsia="Times New Roman" w:hAnsi="Times New Roman" w:cs="Times New Roman"/>
      <w:b/>
      <w:bCs/>
      <w:sz w:val="27"/>
      <w:szCs w:val="27"/>
      <w:lang w:val="pt-PT" w:eastAsia="pt-PT"/>
    </w:rPr>
  </w:style>
  <w:style w:type="table" w:styleId="Grigliatabella">
    <w:name w:val="Table Grid"/>
    <w:basedOn w:val="Tabellanormale"/>
    <w:uiPriority w:val="59"/>
    <w:rsid w:val="003154D3"/>
    <w:rPr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4D3"/>
    <w:rPr>
      <w:rFonts w:ascii="Tahoma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4D3"/>
    <w:rPr>
      <w:rFonts w:ascii="Tahoma" w:hAnsi="Tahoma" w:cs="Tahoma"/>
      <w:sz w:val="16"/>
      <w:szCs w:val="16"/>
      <w:lang w:val="de-AT" w:eastAsia="en-US"/>
    </w:rPr>
  </w:style>
  <w:style w:type="paragraph" w:styleId="Paragrafoelenco">
    <w:name w:val="List Paragraph"/>
    <w:basedOn w:val="Normale"/>
    <w:uiPriority w:val="34"/>
    <w:qFormat/>
    <w:rsid w:val="003154D3"/>
    <w:pPr>
      <w:ind w:left="720"/>
      <w:contextualSpacing/>
    </w:pPr>
    <w:rPr>
      <w:sz w:val="22"/>
      <w:szCs w:val="22"/>
      <w:lang w:eastAsia="en-US"/>
    </w:rPr>
  </w:style>
  <w:style w:type="paragraph" w:customStyle="1" w:styleId="Default">
    <w:name w:val="Default"/>
    <w:rsid w:val="003154D3"/>
    <w:pPr>
      <w:autoSpaceDE w:val="0"/>
      <w:autoSpaceDN w:val="0"/>
      <w:adjustRightInd w:val="0"/>
    </w:pPr>
    <w:rPr>
      <w:rFonts w:ascii="Calibri" w:hAnsi="Calibri" w:cs="Calibri"/>
      <w:color w:val="000000"/>
      <w:lang w:val="pt-PT" w:eastAsia="en-US"/>
    </w:rPr>
  </w:style>
  <w:style w:type="paragraph" w:styleId="NormaleWeb">
    <w:name w:val="Normal (Web)"/>
    <w:basedOn w:val="Normale"/>
    <w:uiPriority w:val="99"/>
    <w:unhideWhenUsed/>
    <w:rsid w:val="003154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character" w:styleId="Collegamentoipertestuale">
    <w:name w:val="Hyperlink"/>
    <w:basedOn w:val="Carpredefinitoparagrafo"/>
    <w:uiPriority w:val="99"/>
    <w:unhideWhenUsed/>
    <w:rsid w:val="003154D3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3154D3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3154D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154D3"/>
    <w:rPr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154D3"/>
    <w:rPr>
      <w:sz w:val="20"/>
      <w:szCs w:val="20"/>
      <w:lang w:val="de-AT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154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154D3"/>
    <w:rPr>
      <w:b/>
      <w:bCs/>
      <w:sz w:val="20"/>
      <w:szCs w:val="20"/>
      <w:lang w:val="de-AT" w:eastAsia="en-US"/>
    </w:rPr>
  </w:style>
  <w:style w:type="character" w:customStyle="1" w:styleId="apple-converted-space">
    <w:name w:val="apple-converted-space"/>
    <w:basedOn w:val="Carpredefinitoparagrafo"/>
    <w:rsid w:val="00315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9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hyperlink" Target="https://www.youtube.com/watch?v=AIRTKfVdEbA" TargetMode="External"/><Relationship Id="rId47" Type="http://schemas.openxmlformats.org/officeDocument/2006/relationships/image" Target="media/image24.png"/><Relationship Id="rId63" Type="http://schemas.openxmlformats.org/officeDocument/2006/relationships/hyperlink" Target="https://www.autism.org.uk/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x3FWdynt-o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youtube.com/watch?v=fLt54fpQ7h8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fLt54fpQ7h8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hyperlink" Target="https://doi.org/10.1044/leader.FTR1.16012011.8" TargetMode="External"/><Relationship Id="rId58" Type="http://schemas.openxmlformats.org/officeDocument/2006/relationships/hyperlink" Target="https://doi.org/10.1177/070674371205700502" TargetMode="External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image" Target="media/image1.png"/><Relationship Id="rId14" Type="http://schemas.openxmlformats.org/officeDocument/2006/relationships/hyperlink" Target="https://www.youtube.com/watch?v=AIRTKfVdEbA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asha.org/practice-portal/clinical-topics/autis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hyperlink" Target="https://doi.org/10.1177/1053451207310346" TargetMode="External"/><Relationship Id="rId64" Type="http://schemas.openxmlformats.org/officeDocument/2006/relationships/hyperlink" Target="https://www.semel.ucla.edu/peers" TargetMode="External"/><Relationship Id="rId69" Type="http://schemas.openxmlformats.org/officeDocument/2006/relationships/footer" Target="footer2.xml"/><Relationship Id="rId8" Type="http://schemas.openxmlformats.org/officeDocument/2006/relationships/hyperlink" Target="https://www.youtube.com/watch?v=2Lkb7OSRdGE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fLt54fpQ7h8" TargetMode="External"/><Relationship Id="rId17" Type="http://schemas.openxmlformats.org/officeDocument/2006/relationships/hyperlink" Target="https://www.youtube.com/watch?v=mLhLPIqixoQ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yperlink" Target="https://www.youtube.com/watch?v=fLt54fpQ7h8" TargetMode="External"/><Relationship Id="rId46" Type="http://schemas.openxmlformats.org/officeDocument/2006/relationships/image" Target="media/image23.png"/><Relationship Id="rId59" Type="http://schemas.openxmlformats.org/officeDocument/2006/relationships/hyperlink" Target="https://doi.org/10.1177/070674371205700502" TargetMode="External"/><Relationship Id="rId67" Type="http://schemas.openxmlformats.org/officeDocument/2006/relationships/header" Target="header1.xml"/><Relationship Id="rId20" Type="http://schemas.openxmlformats.org/officeDocument/2006/relationships/image" Target="media/image2.png"/><Relationship Id="rId41" Type="http://schemas.openxmlformats.org/officeDocument/2006/relationships/image" Target="media/image19.png"/><Relationship Id="rId54" Type="http://schemas.openxmlformats.org/officeDocument/2006/relationships/hyperlink" Target="https://doi.org/10.1177/1362361311421775" TargetMode="External"/><Relationship Id="rId62" Type="http://schemas.openxmlformats.org/officeDocument/2006/relationships/hyperlink" Target="https://www.asha.org/practice-portal/clinical-topics/autism/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Yx3FWdynt-o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57" Type="http://schemas.openxmlformats.org/officeDocument/2006/relationships/hyperlink" Target="https://doi.org/10.3233/JVR-2010-0502" TargetMode="External"/><Relationship Id="rId10" Type="http://schemas.openxmlformats.org/officeDocument/2006/relationships/hyperlink" Target="https://www.youtube.com/watch?v=o_NbDdBq0pU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0.png"/><Relationship Id="rId65" Type="http://schemas.openxmlformats.org/officeDocument/2006/relationships/hyperlink" Target="https://www.semel.ucla.edu/pe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_NbDdBq0pU" TargetMode="External"/><Relationship Id="rId13" Type="http://schemas.openxmlformats.org/officeDocument/2006/relationships/hyperlink" Target="https://www.youtube.com/watch?v=fLt54fpQ7h8" TargetMode="External"/><Relationship Id="rId18" Type="http://schemas.openxmlformats.org/officeDocument/2006/relationships/hyperlink" Target="https://www.youtube.com/watch?v=mLhLPIqixoQ" TargetMode="External"/><Relationship Id="rId39" Type="http://schemas.openxmlformats.org/officeDocument/2006/relationships/hyperlink" Target="https://www.youtube.com/watch?v=fLt54fpQ7h8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hyperlink" Target="https://doi.org/10.1177/136236131142177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3E168B-C98F-48F7-8B52-08009926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4665</Words>
  <Characters>26592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Koller Jasmin</dc:creator>
  <cp:keywords/>
  <dc:description/>
  <cp:lastModifiedBy>RL</cp:lastModifiedBy>
  <cp:revision>5</cp:revision>
  <dcterms:created xsi:type="dcterms:W3CDTF">2021-06-04T09:45:00Z</dcterms:created>
  <dcterms:modified xsi:type="dcterms:W3CDTF">2021-08-30T09:30:00Z</dcterms:modified>
</cp:coreProperties>
</file>