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E70" w:rsidRDefault="002E7009">
      <w:pPr>
        <w:tabs>
          <w:tab w:val="left" w:pos="4088"/>
        </w:tabs>
        <w:ind w:left="2578"/>
        <w:rPr>
          <w:sz w:val="20"/>
        </w:rPr>
        <w:bidi w:val="0"/>
      </w:pPr>
      <w:r>
        <w:rPr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823868" cy="4606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868" cy="4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1808708" cy="55054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708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E70" w:rsidRDefault="00786E70">
      <w:pPr>
        <w:pStyle w:val="Corpotesto"/>
        <w:spacing w:before="4"/>
        <w:rPr>
          <w:sz w:val="16"/>
        </w:rPr>
      </w:pPr>
    </w:p>
    <w:p w:rsidR="00786E70" w:rsidRDefault="002E7009">
      <w:pPr>
        <w:pStyle w:val="Titolo"/>
        <w:spacing w:line="408" w:lineRule="auto"/>
        <w:bidi w:val="0"/>
      </w:pP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pict>
          <v:group id="docshapegroup1" o:spid="_x0000_s1027" style="position:absolute;left:0;text-align:left;margin-left:70.55pt;margin-top:4.2pt;width:453.85pt;height:579.85pt;z-index:-15776768;mso-position-horizontal-relative:page" coordorigin="1411,84" coordsize="9077,11597">
            <v:shape id="docshape2" o:spid="_x0000_s1029" style="position:absolute;left:1411;top:84;width:9077;height:1248" coordorigin="1411,84" coordsize="9077,1248" path="m10488,84r-9077,l1411,708r,624l10488,1332r,-624l10488,84xe" fillcolor="#ddd9c3" stroked="f">
              <v:path arrowok="t"/>
            </v:shape>
            <v:shape id="docshape3" o:spid="_x0000_s1028" style="position:absolute;left:1411;top:1332;width:9077;height:10349" coordorigin="1411,1332" coordsize="9077,10349" o:spt="100" adj="0,,0" path="m10488,9612r-9077,l1411,10025r,413l1411,10851r,413l1411,11681r9077,l10488,11264r,-413l10488,10438r,-413l10488,9612xm10488,7126r-9077,l1411,7539r,417l1411,8369r,413l1411,9195r,417l10488,9612r,-417l10488,8782r,-413l10488,7956r,-417l10488,7126xm10488,5470r-9077,l1411,5883r,417l1411,6713r,413l10488,7126r,-413l10488,6300r,-417l10488,5470xm10488,2158r-9077,l1411,2571r,417l1411,3401r,413l1411,4227r,417l1411,5057r,413l10488,5470r,-413l10488,4644r,-417l10488,3814r,-413l10488,2988r,-417l10488,2158xm10488,1332r-9077,l1411,1745r,413l10488,2158r,-413l10488,1332xe" fillcolor="#faffcf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Attività: </w:t>
      </w:r>
      <w:r>
        <w:rPr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Discussione finale 4.1. - 4.2. (è possibile fornire le risposte in questo foglio)</w:t>
      </w:r>
    </w:p>
    <w:p w:rsidR="00786E70" w:rsidRDefault="002E7009">
      <w:pPr>
        <w:spacing w:line="271" w:lineRule="exact"/>
        <w:ind w:left="140"/>
        <w:rPr>
          <w:b/>
          <w:sz w:val="24"/>
        </w:rPr>
        <w:bidi w:val="0"/>
      </w:pPr>
      <w:r>
        <w:rPr>
          <w:sz w:val="24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Domande che contribuiscono a una riflessione:</w:t>
      </w:r>
    </w:p>
    <w:p w:rsidR="00786E70" w:rsidRDefault="00786E70">
      <w:pPr>
        <w:pStyle w:val="Corpotesto"/>
        <w:rPr>
          <w:b/>
          <w:sz w:val="20"/>
        </w:rPr>
      </w:pPr>
    </w:p>
    <w:p w:rsidR="00786E70" w:rsidRDefault="00786E70">
      <w:pPr>
        <w:pStyle w:val="Corpotesto"/>
        <w:rPr>
          <w:b/>
          <w:sz w:val="20"/>
        </w:rPr>
      </w:pPr>
    </w:p>
    <w:p w:rsidR="00786E70" w:rsidRDefault="002E7009">
      <w:pPr>
        <w:pStyle w:val="Paragrafoelenco"/>
        <w:numPr>
          <w:ilvl w:val="0"/>
          <w:numId w:val="1"/>
        </w:numPr>
        <w:tabs>
          <w:tab w:val="left" w:pos="367"/>
        </w:tabs>
        <w:spacing w:before="90"/>
        <w:rPr>
          <w:sz w:val="24"/>
        </w:rPr>
        <w:bidi w:val="0"/>
      </w:pPr>
      <w:r>
        <w:rPr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Cosa sapevo prima della comunicazione sociale e dell'interazione sociale?</w:t>
      </w:r>
    </w:p>
    <w:p w:rsidR="00786E70" w:rsidRDefault="002E7009">
      <w:pPr>
        <w:pStyle w:val="Paragrafoelenco"/>
        <w:numPr>
          <w:ilvl w:val="0"/>
          <w:numId w:val="1"/>
        </w:numPr>
        <w:tabs>
          <w:tab w:val="left" w:pos="380"/>
        </w:tabs>
        <w:ind w:left="380" w:hanging="240"/>
        <w:rPr>
          <w:sz w:val="24"/>
        </w:rPr>
        <w:bidi w:val="0"/>
      </w:pPr>
      <w:r>
        <w:rPr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Perché insegnare abilità sociali a persone con ASD?</w:t>
      </w:r>
    </w:p>
    <w:p w:rsidR="00786E70" w:rsidRDefault="002E7009">
      <w:pPr>
        <w:pStyle w:val="Paragrafoelenco"/>
        <w:numPr>
          <w:ilvl w:val="0"/>
          <w:numId w:val="1"/>
        </w:numPr>
        <w:tabs>
          <w:tab w:val="left" w:pos="367"/>
        </w:tabs>
        <w:spacing w:before="141"/>
        <w:rPr>
          <w:sz w:val="24"/>
        </w:rPr>
        <w:bidi w:val="0"/>
      </w:pPr>
      <w:r>
        <w:rPr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Perché insegnare la comunicazione sociale a persone con ASD?</w:t>
      </w:r>
    </w:p>
    <w:p w:rsidR="00786E70" w:rsidRDefault="002E7009">
      <w:pPr>
        <w:pStyle w:val="Paragrafoelenco"/>
        <w:numPr>
          <w:ilvl w:val="0"/>
          <w:numId w:val="1"/>
        </w:numPr>
        <w:tabs>
          <w:tab w:val="left" w:pos="380"/>
        </w:tabs>
        <w:ind w:left="380" w:hanging="240"/>
        <w:rPr>
          <w:sz w:val="24"/>
        </w:rPr>
        <w:bidi w:val="0"/>
      </w:pPr>
      <w:r>
        <w:rPr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Come posso utilizzare queste strategie nel mio luogo di lavoro con persone con ASD?</w:t>
      </w:r>
    </w:p>
    <w:p w:rsidR="00786E70" w:rsidRDefault="002E7009">
      <w:pPr>
        <w:pStyle w:val="Paragrafoelenco"/>
        <w:numPr>
          <w:ilvl w:val="0"/>
          <w:numId w:val="1"/>
        </w:numPr>
        <w:tabs>
          <w:tab w:val="left" w:pos="367"/>
        </w:tabs>
        <w:rPr>
          <w:sz w:val="24"/>
        </w:rPr>
        <w:bidi w:val="0"/>
      </w:pPr>
      <w:r>
        <w:rPr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Trovi i contenuti utili per il tuo lavoro? Spiega perché.</w:t>
      </w:r>
    </w:p>
    <w:p w:rsidR="00786E70" w:rsidRDefault="00786E70">
      <w:pPr>
        <w:pStyle w:val="Corpotesto"/>
        <w:rPr>
          <w:sz w:val="20"/>
        </w:rPr>
      </w:pPr>
    </w:p>
    <w:p w:rsidR="00786E70" w:rsidRDefault="00786E70">
      <w:pPr>
        <w:pStyle w:val="Corpotesto"/>
        <w:rPr>
          <w:sz w:val="20"/>
        </w:rPr>
      </w:pPr>
    </w:p>
    <w:p w:rsidR="00786E70" w:rsidRDefault="00786E70">
      <w:pPr>
        <w:pStyle w:val="Corpotesto"/>
        <w:rPr>
          <w:sz w:val="20"/>
        </w:rPr>
      </w:pPr>
    </w:p>
    <w:p w:rsidR="00786E70" w:rsidRDefault="00786E70">
      <w:pPr>
        <w:pStyle w:val="Corpotesto"/>
        <w:rPr>
          <w:sz w:val="20"/>
        </w:rPr>
      </w:pPr>
    </w:p>
    <w:p w:rsidR="00786E70" w:rsidRDefault="00786E70">
      <w:pPr>
        <w:pStyle w:val="Corpotesto"/>
        <w:rPr>
          <w:sz w:val="20"/>
        </w:rPr>
      </w:pPr>
    </w:p>
    <w:p w:rsidR="00786E70" w:rsidRDefault="00786E70">
      <w:pPr>
        <w:pStyle w:val="Corpotesto"/>
        <w:rPr>
          <w:sz w:val="20"/>
        </w:rPr>
      </w:pPr>
    </w:p>
    <w:p w:rsidR="00786E70" w:rsidRDefault="00786E70">
      <w:pPr>
        <w:pStyle w:val="Corpotesto"/>
        <w:rPr>
          <w:sz w:val="20"/>
        </w:rPr>
      </w:pPr>
    </w:p>
    <w:p w:rsidR="00786E70" w:rsidRDefault="00786E70">
      <w:pPr>
        <w:pStyle w:val="Corpotesto"/>
        <w:rPr>
          <w:sz w:val="20"/>
        </w:rPr>
      </w:pPr>
    </w:p>
    <w:p w:rsidR="00786E70" w:rsidRDefault="00786E70">
      <w:pPr>
        <w:pStyle w:val="Corpotesto"/>
        <w:spacing w:before="1"/>
        <w:rPr>
          <w:sz w:val="20"/>
        </w:rPr>
      </w:pPr>
    </w:p>
    <w:sectPr w:rsidR="00786E70" w:rsidSect="00DB0B83">
      <w:footerReference w:type="default" r:id="rId9"/>
      <w:type w:val="continuous"/>
      <w:pgSz w:w="11900" w:h="16840"/>
      <w:pgMar w:top="300" w:right="1300" w:bottom="1418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009" w:rsidRDefault="002E7009" w:rsidP="00DB0B83">
      <w:pPr>
        <w:bidi w:val="0"/>
      </w:pPr>
      <w:r>
        <w:separator/>
      </w:r>
    </w:p>
  </w:endnote>
  <w:endnote w:type="continuationSeparator" w:id="0">
    <w:p w:rsidR="002E7009" w:rsidRDefault="002E7009" w:rsidP="00DB0B83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B83" w:rsidRDefault="00DB0B83" w:rsidP="00DB0B83">
    <w:pPr>
      <w:spacing w:line="276" w:lineRule="auto"/>
      <w:ind w:left="1113" w:right="548" w:hanging="906"/>
      <w:rPr>
        <w:rFonts w:ascii="Calibri"/>
        <w:sz w:val="13"/>
      </w:rPr>
      <w:bidi w:val="0"/>
    </w:pPr>
    <w:r>
      <w:rPr>
        <w:noProof/>
        <w:rFonts w:ascii="Calibri" w:hAnsi="Calibri"/>
        <w:lang w:val="it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6501130</wp:posOffset>
              </wp:positionH>
              <wp:positionV relativeFrom="paragraph">
                <wp:posOffset>0</wp:posOffset>
              </wp:positionV>
              <wp:extent cx="141605" cy="171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B83" w:rsidRDefault="00DB0B83" w:rsidP="00DB0B83">
                          <w:pPr>
                            <w:rPr>
                              <w:rFonts w:ascii="Calibri"/>
                            </w:rPr>
                            <w:bidi w:val="0"/>
                          </w:pPr>
                          <w:r>
                            <w:rPr>
                              <w:rFonts w:ascii="Calibri" w:hAnsi="Calibri"/>
                              <w:lang w:val="it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11.9pt;margin-top:0;width:11.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" filled="f" stroked="f">
              <v:textbox inset="0,0,0,0">
                <w:txbxContent>
                  <w:p w:rsidR="00DB0B83" w:rsidRDefault="00DB0B83" w:rsidP="00DB0B83">
                    <w:pPr>
                      <w:rPr>
                        <w:rFonts w:ascii="Calibri"/>
                      </w:rPr>
                      <w:bidi w:val="0"/>
                    </w:pPr>
                    <w:r>
                      <w:rPr>
                        <w:rFonts w:ascii="Calibri" w:hAnsi="Calibri"/>
                        <w:lang w:val="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19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sz w:val="13"/>
        <w:lang w:val="it"/>
        <w:b w:val="0"/>
        <w:bCs w:val="0"/>
        <w:i w:val="0"/>
        <w:iCs w:val="0"/>
        <w:u w:val="none"/>
        <w:vertAlign w:val="baseline"/>
        <w:rtl w:val="0"/>
      </w:rPr>
      <w:t xml:space="preserve">Il supporto della Commissione Europea per la realizzazione della presente pubblicazione non rappresenta un'approvazione dei contenuti della stessa. I contenuti qui riportati riflettono esclusivamente il punto di vista degli autori e la Commissione declina ogni responsabilità sull’uso che potrà essere fatto delle informazioni ivi contenute.</w:t>
    </w:r>
  </w:p>
  <w:p w:rsidR="00DB0B83" w:rsidRDefault="00DB0B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009" w:rsidRDefault="002E7009" w:rsidP="00DB0B83">
      <w:pPr>
        <w:bidi w:val="0"/>
      </w:pPr>
      <w:r>
        <w:separator/>
      </w:r>
    </w:p>
  </w:footnote>
  <w:footnote w:type="continuationSeparator" w:id="0">
    <w:p w:rsidR="002E7009" w:rsidRDefault="002E7009" w:rsidP="00DB0B83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A0BE2"/>
    <w:multiLevelType w:val="hybridMultilevel"/>
    <w:tmpl w:val="F92A8A12"/>
    <w:lvl w:ilvl="0" w:tplc="5838E6D0">
      <w:start w:val="1"/>
      <w:numFmt w:val="lowerLetter"/>
      <w:lvlText w:val="%1."/>
      <w:lvlJc w:val="left"/>
      <w:pPr>
        <w:ind w:left="366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42A06B4A">
      <w:numFmt w:val="bullet"/>
      <w:lvlText w:val="•"/>
      <w:lvlJc w:val="left"/>
      <w:pPr>
        <w:ind w:left="1254" w:hanging="227"/>
      </w:pPr>
      <w:rPr>
        <w:rFonts w:hint="default"/>
      </w:rPr>
    </w:lvl>
    <w:lvl w:ilvl="2" w:tplc="7CEE5C06">
      <w:numFmt w:val="bullet"/>
      <w:lvlText w:val="•"/>
      <w:lvlJc w:val="left"/>
      <w:pPr>
        <w:ind w:left="2148" w:hanging="227"/>
      </w:pPr>
      <w:rPr>
        <w:rFonts w:hint="default"/>
      </w:rPr>
    </w:lvl>
    <w:lvl w:ilvl="3" w:tplc="AA4254C6">
      <w:numFmt w:val="bullet"/>
      <w:lvlText w:val="•"/>
      <w:lvlJc w:val="left"/>
      <w:pPr>
        <w:ind w:left="3042" w:hanging="227"/>
      </w:pPr>
      <w:rPr>
        <w:rFonts w:hint="default"/>
      </w:rPr>
    </w:lvl>
    <w:lvl w:ilvl="4" w:tplc="995CD264">
      <w:numFmt w:val="bullet"/>
      <w:lvlText w:val="•"/>
      <w:lvlJc w:val="left"/>
      <w:pPr>
        <w:ind w:left="3936" w:hanging="227"/>
      </w:pPr>
      <w:rPr>
        <w:rFonts w:hint="default"/>
      </w:rPr>
    </w:lvl>
    <w:lvl w:ilvl="5" w:tplc="E0AE056E">
      <w:numFmt w:val="bullet"/>
      <w:lvlText w:val="•"/>
      <w:lvlJc w:val="left"/>
      <w:pPr>
        <w:ind w:left="4830" w:hanging="227"/>
      </w:pPr>
      <w:rPr>
        <w:rFonts w:hint="default"/>
      </w:rPr>
    </w:lvl>
    <w:lvl w:ilvl="6" w:tplc="91EC7F98">
      <w:numFmt w:val="bullet"/>
      <w:lvlText w:val="•"/>
      <w:lvlJc w:val="left"/>
      <w:pPr>
        <w:ind w:left="5724" w:hanging="227"/>
      </w:pPr>
      <w:rPr>
        <w:rFonts w:hint="default"/>
      </w:rPr>
    </w:lvl>
    <w:lvl w:ilvl="7" w:tplc="4EF6981E">
      <w:numFmt w:val="bullet"/>
      <w:lvlText w:val="•"/>
      <w:lvlJc w:val="left"/>
      <w:pPr>
        <w:ind w:left="6618" w:hanging="227"/>
      </w:pPr>
      <w:rPr>
        <w:rFonts w:hint="default"/>
      </w:rPr>
    </w:lvl>
    <w:lvl w:ilvl="8" w:tplc="3970EB6C">
      <w:numFmt w:val="bullet"/>
      <w:lvlText w:val="•"/>
      <w:lvlJc w:val="left"/>
      <w:pPr>
        <w:ind w:left="7512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E70"/>
    <w:rsid w:val="002E7009"/>
    <w:rsid w:val="00786E70"/>
    <w:rsid w:val="00DB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365B1E-B249-4D52-BFC6-6D27EDC6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8"/>
      <w:ind w:left="1596" w:right="1591" w:firstLine="684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37"/>
      <w:ind w:left="366" w:hanging="22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B0B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B8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B0B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B8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Teacher_Guide_Module_4_AuTrain.docx</dc:title>
  <cp:lastModifiedBy>RL</cp:lastModifiedBy>
  <cp:revision>3</cp:revision>
  <dcterms:created xsi:type="dcterms:W3CDTF">2021-07-27T07:47:00Z</dcterms:created>
  <dcterms:modified xsi:type="dcterms:W3CDTF">2021-07-30T12:19:00Z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2021-07-27T00:00:00Z</vt:filetime>
  </property>
</Properties>
</file>